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406A0C" w:rsidP="00C67148">
      <w:pPr>
        <w:pStyle w:val="Corps"/>
        <w:rPr>
          <w:rFonts w:ascii="Arial" w:hAnsi="Arial" w:cs="Arial"/>
          <w:b/>
          <w:bCs/>
          <w:sz w:val="48"/>
          <w:szCs w:val="48"/>
        </w:rPr>
      </w:pPr>
      <w:r>
        <w:rPr>
          <w:rFonts w:ascii="Arial" w:hAnsi="Arial" w:cs="Arial"/>
          <w:b/>
          <w:bCs/>
          <w:sz w:val="48"/>
          <w:szCs w:val="48"/>
        </w:rPr>
        <w:t>Visite chantier et confor</w:t>
      </w:r>
      <w:bookmarkStart w:id="0" w:name="_GoBack"/>
      <w:bookmarkEnd w:id="0"/>
      <w:r>
        <w:rPr>
          <w:rFonts w:ascii="Arial" w:hAnsi="Arial" w:cs="Arial"/>
          <w:b/>
          <w:bCs/>
          <w:sz w:val="48"/>
          <w:szCs w:val="48"/>
        </w:rPr>
        <w:t>mité des travaux</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pPr>
            <w:r w:rsidRPr="00957ABE">
              <w:rPr>
                <w:rFonts w:ascii="Arial" w:hAnsi="Arial" w:cs="Arial"/>
                <w:u w:val="single"/>
              </w:rPr>
              <w:t>Objectifs :</w:t>
            </w:r>
          </w:p>
          <w:p w:rsidR="0089419E" w:rsidRDefault="00C72990" w:rsidP="0089419E">
            <w:pPr>
              <w:rPr>
                <w:rFonts w:ascii="Arial" w:hAnsi="Arial" w:cs="Arial"/>
              </w:rPr>
            </w:pPr>
            <w:r>
              <w:rPr>
                <w:rFonts w:ascii="Arial" w:hAnsi="Arial" w:cs="Arial"/>
              </w:rPr>
              <w:t>A</w:t>
            </w:r>
            <w:r w:rsidRPr="00C92128">
              <w:rPr>
                <w:rFonts w:ascii="Arial" w:hAnsi="Arial" w:cs="Arial"/>
              </w:rPr>
              <w:t xml:space="preserve"> la fin du module les participants :</w:t>
            </w:r>
            <w:r w:rsidR="0089419E">
              <w:rPr>
                <w:rFonts w:ascii="Arial" w:hAnsi="Arial" w:cs="Arial"/>
              </w:rPr>
              <w:t xml:space="preserve"> </w:t>
            </w:r>
          </w:p>
          <w:p w:rsidR="0089419E" w:rsidRPr="0089419E" w:rsidRDefault="0089419E" w:rsidP="0089419E">
            <w:pPr>
              <w:pStyle w:val="Paragraphedeliste"/>
              <w:numPr>
                <w:ilvl w:val="0"/>
                <w:numId w:val="32"/>
              </w:numPr>
              <w:rPr>
                <w:rFonts w:ascii="Arial" w:hAnsi="Arial" w:cs="Arial"/>
              </w:rPr>
            </w:pPr>
            <w:r w:rsidRPr="0089419E">
              <w:rPr>
                <w:rFonts w:ascii="Arial" w:hAnsi="Arial" w:cs="Arial"/>
              </w:rPr>
              <w:t>Comprennent la nécessité des visites chantiers</w:t>
            </w:r>
          </w:p>
          <w:p w:rsidR="0089419E" w:rsidRPr="0089419E" w:rsidRDefault="0089419E" w:rsidP="0089419E">
            <w:pPr>
              <w:pStyle w:val="Paragraphedeliste"/>
              <w:numPr>
                <w:ilvl w:val="0"/>
                <w:numId w:val="32"/>
              </w:numPr>
              <w:rPr>
                <w:rFonts w:ascii="Arial" w:hAnsi="Arial" w:cs="Arial"/>
              </w:rPr>
            </w:pPr>
            <w:r w:rsidRPr="0089419E">
              <w:rPr>
                <w:rFonts w:ascii="Arial" w:hAnsi="Arial" w:cs="Arial"/>
              </w:rPr>
              <w:t>Savent faire le lien entre AT et audit terrain</w:t>
            </w:r>
          </w:p>
          <w:p w:rsidR="0089419E" w:rsidRPr="0089419E" w:rsidRDefault="0089419E" w:rsidP="0089419E">
            <w:pPr>
              <w:pStyle w:val="Paragraphedeliste"/>
              <w:numPr>
                <w:ilvl w:val="0"/>
                <w:numId w:val="32"/>
              </w:numPr>
              <w:rPr>
                <w:rFonts w:ascii="Arial" w:hAnsi="Arial" w:cs="Arial"/>
              </w:rPr>
            </w:pPr>
            <w:r w:rsidRPr="0089419E">
              <w:rPr>
                <w:rFonts w:ascii="Arial" w:hAnsi="Arial" w:cs="Arial"/>
              </w:rPr>
              <w:t>Intègrent la notion de « Qualité du service rendu »</w:t>
            </w:r>
          </w:p>
          <w:p w:rsidR="00C72990" w:rsidRPr="0089419E" w:rsidRDefault="0089419E" w:rsidP="0089419E">
            <w:pPr>
              <w:pStyle w:val="Paragraphedeliste"/>
              <w:numPr>
                <w:ilvl w:val="0"/>
                <w:numId w:val="32"/>
              </w:numPr>
              <w:rPr>
                <w:rFonts w:ascii="Arial" w:hAnsi="Arial" w:cs="Arial"/>
              </w:rPr>
            </w:pPr>
            <w:r w:rsidRPr="0089419E">
              <w:rPr>
                <w:rFonts w:ascii="Arial" w:hAnsi="Arial" w:cs="Arial"/>
              </w:rPr>
              <w:t>Savent conduire une visite chantier.</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061FE6" w:rsidP="00C72990">
      <w:pPr>
        <w:pStyle w:val="Corps"/>
        <w:rPr>
          <w:rFonts w:ascii="Arial" w:hAnsi="Arial" w:cs="Arial"/>
          <w:b/>
          <w:bCs/>
          <w:color w:val="353535"/>
        </w:rPr>
      </w:pPr>
      <w:r>
        <w:rPr>
          <w:rFonts w:ascii="Arial" w:hAnsi="Arial" w:cs="Arial"/>
          <w:b/>
          <w:bCs/>
          <w:color w:val="353535"/>
        </w:rPr>
        <w:t>Cette séquence</w:t>
      </w:r>
      <w:r w:rsidR="00C72990" w:rsidRPr="00957ABE">
        <w:rPr>
          <w:rFonts w:ascii="Arial" w:hAnsi="Arial" w:cs="Arial"/>
          <w:b/>
          <w:bCs/>
          <w:color w:val="353535"/>
        </w:rPr>
        <w:t xml:space="preserve"> est à construire localement. Pour cela, 2 possibilités sont à votre disposition : </w:t>
      </w:r>
    </w:p>
    <w:p w:rsidR="00C72990" w:rsidRPr="00957ABE" w:rsidRDefault="00C72990" w:rsidP="00C72990">
      <w:pPr>
        <w:pStyle w:val="Corps"/>
        <w:numPr>
          <w:ilvl w:val="0"/>
          <w:numId w:val="5"/>
        </w:numPr>
        <w:rPr>
          <w:rFonts w:ascii="Arial" w:hAnsi="Arial" w:cs="Arial"/>
          <w:b/>
          <w:bCs/>
          <w:color w:val="353535"/>
        </w:rPr>
      </w:pPr>
      <w:r w:rsidRPr="00957ABE">
        <w:rPr>
          <w:rFonts w:ascii="Arial" w:hAnsi="Arial" w:cs="Arial"/>
          <w:b/>
          <w:bCs/>
          <w:color w:val="353535"/>
        </w:rPr>
        <w:t>soit une formation locale (ou branche) existe et répond à ces objectifs. Dans ce cas, elle peut être utilisée à la place de ce module.</w:t>
      </w:r>
      <w:r>
        <w:rPr>
          <w:rFonts w:ascii="Arial" w:hAnsi="Arial" w:cs="Arial"/>
          <w:b/>
          <w:bCs/>
          <w:color w:val="353535"/>
        </w:rPr>
        <w:t xml:space="preserve"> </w:t>
      </w:r>
    </w:p>
    <w:p w:rsidR="00C72990" w:rsidRPr="00957ABE" w:rsidRDefault="00C72990" w:rsidP="00C72990">
      <w:pPr>
        <w:pStyle w:val="Corps"/>
        <w:numPr>
          <w:ilvl w:val="0"/>
          <w:numId w:val="5"/>
        </w:numPr>
        <w:rPr>
          <w:rFonts w:ascii="Arial" w:hAnsi="Arial" w:cs="Arial"/>
          <w:b/>
          <w:bCs/>
          <w:color w:val="353535"/>
        </w:rPr>
      </w:pPr>
      <w:r w:rsidRPr="00957ABE">
        <w:rPr>
          <w:rFonts w:ascii="Arial" w:hAnsi="Arial" w:cs="Arial"/>
          <w:b/>
          <w:bCs/>
          <w:color w:val="353535"/>
        </w:rPr>
        <w:t>si ce n’est pas le cas, il est nécessaire de construire votre propre formation en suivant la suggestion ci-dessous.</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pPr>
      <w:r w:rsidRPr="00957ABE">
        <w:rPr>
          <w:rFonts w:ascii="Arial" w:hAnsi="Arial" w:cs="Arial"/>
          <w:b/>
          <w:bCs/>
          <w:color w:val="353535"/>
        </w:rPr>
        <w:t xml:space="preserve">Ce document contient des suggestions de contenus et d’activités pédagogiques qui permettent d’atteindre les objectifs de ce module. </w:t>
      </w:r>
    </w:p>
    <w:p w:rsidR="0081667B" w:rsidRDefault="0081667B" w:rsidP="00C72990">
      <w:pPr>
        <w:pStyle w:val="Corps"/>
        <w:rPr>
          <w:rFonts w:ascii="Arial" w:hAnsi="Arial" w:cs="Arial"/>
          <w:b/>
          <w:bCs/>
          <w:color w:val="353535"/>
        </w:rPr>
      </w:pPr>
    </w:p>
    <w:p w:rsidR="00C72990" w:rsidRPr="00E64117" w:rsidRDefault="0081667B" w:rsidP="00C72990">
      <w:pPr>
        <w:pStyle w:val="Corps"/>
        <w:rPr>
          <w:rFonts w:ascii="Arial" w:hAnsi="Arial" w:cs="Arial"/>
          <w:b/>
          <w:bCs/>
          <w:color w:val="353535"/>
        </w:rPr>
      </w:pPr>
      <w:r>
        <w:rPr>
          <w:rFonts w:ascii="Arial" w:hAnsi="Arial" w:cs="Arial"/>
          <w:b/>
          <w:bCs/>
          <w:color w:val="353535"/>
        </w:rPr>
        <w:t>Pour vous aider à construire le module, des resso</w:t>
      </w:r>
      <w:r w:rsidR="006A5505">
        <w:rPr>
          <w:rFonts w:ascii="Arial" w:hAnsi="Arial" w:cs="Arial"/>
          <w:b/>
          <w:bCs/>
          <w:color w:val="353535"/>
        </w:rPr>
        <w:t>urces sont disponibles dans le P</w:t>
      </w:r>
      <w:r>
        <w:rPr>
          <w:rFonts w:ascii="Arial" w:hAnsi="Arial" w:cs="Arial"/>
          <w:b/>
          <w:bCs/>
          <w:color w:val="353535"/>
        </w:rPr>
        <w:t>owerpoint lié à ce module.</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sidRPr="00957ABE">
              <w:rPr>
                <w:rFonts w:ascii="Arial" w:hAnsi="Arial" w:cs="Arial"/>
              </w:rPr>
              <w:t>Eléments Clé</w:t>
            </w:r>
          </w:p>
        </w:tc>
        <w:tc>
          <w:tcPr>
            <w:tcW w:w="2922" w:type="dxa"/>
            <w:vAlign w:val="center"/>
          </w:tcPr>
          <w:p w:rsidR="00C72990" w:rsidRPr="00957ABE" w:rsidRDefault="00C72990" w:rsidP="00DA6752">
            <w:pPr>
              <w:pStyle w:val="Corps"/>
              <w:jc w:val="center"/>
              <w:cnfStyle w:val="100000000000"/>
              <w:rPr>
                <w:rFonts w:ascii="Arial" w:hAnsi="Arial" w:cs="Arial"/>
              </w:rPr>
            </w:pPr>
            <w:r w:rsidRPr="00957ABE">
              <w:rPr>
                <w:rFonts w:ascii="Arial" w:hAnsi="Arial" w:cs="Arial"/>
              </w:rPr>
              <w:t>Support/activités</w:t>
            </w:r>
          </w:p>
        </w:tc>
      </w:tr>
      <w:tr w:rsidR="00C72990" w:rsidRPr="00957ABE" w:rsidTr="00DA6752">
        <w:trPr>
          <w:cnfStyle w:val="000000100000"/>
          <w:trHeight w:val="486"/>
          <w:jc w:val="center"/>
        </w:trPr>
        <w:tc>
          <w:tcPr>
            <w:cnfStyle w:val="001000000000"/>
            <w:tcW w:w="6717" w:type="dxa"/>
            <w:vAlign w:val="center"/>
          </w:tcPr>
          <w:p w:rsidR="00C72990" w:rsidRPr="00957ABE"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rPr>
              <w:t>La plupart des activités sur site sont réalisées par des contractants et autorisées par l’intermédiaire de documents comme le Permis de Travail, l’Autorisation de Travail... Ces autorisations de travail portent sur l’analyse des risques HSE pendant la réalisation du travail plutôt que sur la vérification du travail lui-même (sa qualité, conformité, règles de l’art).</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rPr>
              <w:t>Total est propriétaire des installations et donc est :</w:t>
            </w:r>
          </w:p>
          <w:p w:rsidR="00C85042"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9E71AF">
              <w:rPr>
                <w:rFonts w:ascii="Arial" w:hAnsi="Arial" w:cs="Arial"/>
                <w:b w:val="0"/>
              </w:rPr>
              <w:t>G</w:t>
            </w:r>
            <w:r>
              <w:rPr>
                <w:rFonts w:ascii="Arial" w:hAnsi="Arial" w:cs="Arial"/>
                <w:b w:val="0"/>
              </w:rPr>
              <w:t>a</w:t>
            </w:r>
            <w:r w:rsidRPr="009E71AF">
              <w:rPr>
                <w:rFonts w:ascii="Arial" w:hAnsi="Arial" w:cs="Arial"/>
                <w:b w:val="0"/>
              </w:rPr>
              <w:t>rant des travaux réalisés</w:t>
            </w:r>
            <w:r>
              <w:rPr>
                <w:rFonts w:ascii="Arial" w:hAnsi="Arial" w:cs="Arial"/>
                <w:b w:val="0"/>
              </w:rPr>
              <w:t xml:space="preserve"> et du bon fonctionnement des installations</w:t>
            </w:r>
          </w:p>
          <w:p w:rsidR="00C72990" w:rsidRPr="00C85042"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 xml:space="preserve">Est le client des </w:t>
            </w:r>
            <w:r w:rsidR="00C85042" w:rsidRPr="00C85042">
              <w:rPr>
                <w:rFonts w:ascii="Arial" w:hAnsi="Arial" w:cs="Arial"/>
                <w:b w:val="0"/>
              </w:rPr>
              <w:t>intervention</w:t>
            </w:r>
            <w:r>
              <w:rPr>
                <w:rFonts w:ascii="Arial" w:hAnsi="Arial" w:cs="Arial"/>
                <w:b w:val="0"/>
              </w:rPr>
              <w:t>s</w:t>
            </w:r>
            <w:r w:rsidR="00C85042" w:rsidRPr="00C85042">
              <w:rPr>
                <w:rFonts w:ascii="Arial" w:hAnsi="Arial" w:cs="Arial"/>
                <w:b w:val="0"/>
              </w:rPr>
              <w:t>.</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A726C5" w:rsidRDefault="00C85042" w:rsidP="0042318D">
            <w:pPr>
              <w:pStyle w:val="Puceducorpsdetexte"/>
              <w:rPr>
                <w:rFonts w:asciiTheme="minorHAnsi" w:hAnsiTheme="minorHAnsi" w:cstheme="minorHAnsi"/>
              </w:rPr>
            </w:pPr>
            <w:r w:rsidRPr="0000039A">
              <w:rPr>
                <w:rFonts w:ascii="Arial" w:hAnsi="Arial" w:cs="Arial"/>
                <w:b w:val="0"/>
              </w:rPr>
              <w:t xml:space="preserve">2 moyens complémentaires sont à mener par le personnel Total </w:t>
            </w:r>
            <w:r>
              <w:rPr>
                <w:rFonts w:ascii="Arial" w:hAnsi="Arial" w:cs="Arial"/>
                <w:b w:val="0"/>
              </w:rPr>
              <w:t>(</w:t>
            </w:r>
            <w:r w:rsidR="0042318D">
              <w:rPr>
                <w:rFonts w:ascii="Arial" w:hAnsi="Arial" w:cs="Arial"/>
                <w:b w:val="0"/>
              </w:rPr>
              <w:t>toute personne</w:t>
            </w:r>
            <w:r>
              <w:rPr>
                <w:rFonts w:ascii="Arial" w:hAnsi="Arial" w:cs="Arial"/>
                <w:b w:val="0"/>
              </w:rPr>
              <w:t xml:space="preserve">) </w:t>
            </w:r>
            <w:r w:rsidRPr="0000039A">
              <w:rPr>
                <w:rFonts w:ascii="Arial" w:hAnsi="Arial" w:cs="Arial"/>
                <w:b w:val="0"/>
              </w:rPr>
              <w:t>: les visites pendant le chantier et la clôture du chantier.</w:t>
            </w:r>
          </w:p>
        </w:tc>
        <w:tc>
          <w:tcPr>
            <w:tcW w:w="2922" w:type="dxa"/>
            <w:vAlign w:val="center"/>
          </w:tcPr>
          <w:p w:rsidR="00A726C5" w:rsidRPr="00957ABE" w:rsidRDefault="00A726C5" w:rsidP="00DA6752">
            <w:pPr>
              <w:pStyle w:val="Corps"/>
              <w:cnfStyle w:val="000000100000"/>
              <w:rPr>
                <w:rFonts w:ascii="Arial" w:hAnsi="Arial" w:cs="Arial"/>
              </w:rPr>
            </w:pPr>
          </w:p>
        </w:tc>
      </w:tr>
      <w:tr w:rsidR="0042318D" w:rsidRPr="00957ABE" w:rsidTr="00445494">
        <w:trPr>
          <w:trHeight w:val="441"/>
          <w:jc w:val="center"/>
        </w:trPr>
        <w:tc>
          <w:tcPr>
            <w:cnfStyle w:val="001000000000"/>
            <w:tcW w:w="6717" w:type="dxa"/>
            <w:vAlign w:val="center"/>
          </w:tcPr>
          <w:p w:rsidR="0042318D"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pPr>
            <w:r>
              <w:rPr>
                <w:rFonts w:ascii="Arial" w:hAnsi="Arial" w:cs="Arial"/>
                <w:b w:val="0"/>
              </w:rPr>
              <w:t xml:space="preserve">Le but des vérifications lors du </w:t>
            </w:r>
            <w:r w:rsidRPr="0042318D">
              <w:rPr>
                <w:rFonts w:ascii="Arial" w:hAnsi="Arial" w:cs="Arial"/>
              </w:rPr>
              <w:t>suivi</w:t>
            </w:r>
            <w:r>
              <w:rPr>
                <w:rFonts w:ascii="Arial" w:hAnsi="Arial" w:cs="Arial"/>
                <w:b w:val="0"/>
              </w:rPr>
              <w:t xml:space="preserve"> chantier : </w:t>
            </w:r>
            <w:r w:rsidRPr="0000039A">
              <w:rPr>
                <w:rFonts w:ascii="Arial" w:hAnsi="Arial" w:cs="Arial"/>
                <w:b w:val="0"/>
              </w:rPr>
              <w:t xml:space="preserve">s’assurer que </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w:t>
            </w:r>
            <w:r w:rsidRPr="0000039A">
              <w:rPr>
                <w:rFonts w:ascii="Arial" w:hAnsi="Arial" w:cs="Arial"/>
                <w:b w:val="0"/>
              </w:rPr>
              <w:t xml:space="preserve">es précautions </w:t>
            </w:r>
            <w:r>
              <w:rPr>
                <w:rFonts w:ascii="Arial" w:hAnsi="Arial" w:cs="Arial"/>
                <w:b w:val="0"/>
              </w:rPr>
              <w:t xml:space="preserve">Sécurité </w:t>
            </w:r>
            <w:r w:rsidR="003865D6">
              <w:rPr>
                <w:rFonts w:ascii="Arial" w:hAnsi="Arial" w:cs="Arial"/>
                <w:b w:val="0"/>
              </w:rPr>
              <w:t>définies</w:t>
            </w:r>
            <w:r w:rsidRPr="0000039A">
              <w:rPr>
                <w:rFonts w:ascii="Arial" w:hAnsi="Arial" w:cs="Arial"/>
                <w:b w:val="0"/>
              </w:rPr>
              <w:t xml:space="preserve"> dans l’autorisation de travail sont maintenues.</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Le travail se réalise techniquement bien</w:t>
            </w:r>
            <w:r w:rsidR="003865D6">
              <w:rPr>
                <w:rFonts w:ascii="Arial" w:hAnsi="Arial" w:cs="Arial"/>
                <w:b w:val="0"/>
              </w:rPr>
              <w:t>,</w:t>
            </w:r>
            <w:r>
              <w:rPr>
                <w:rFonts w:ascii="Arial" w:hAnsi="Arial" w:cs="Arial"/>
                <w:b w:val="0"/>
              </w:rPr>
              <w:t xml:space="preserve"> et</w:t>
            </w:r>
            <w:r w:rsidR="003865D6">
              <w:rPr>
                <w:rFonts w:ascii="Arial" w:hAnsi="Arial" w:cs="Arial"/>
                <w:b w:val="0"/>
              </w:rPr>
              <w:t>,</w:t>
            </w:r>
            <w:r>
              <w:rPr>
                <w:rFonts w:ascii="Arial" w:hAnsi="Arial" w:cs="Arial"/>
                <w:b w:val="0"/>
              </w:rPr>
              <w:t xml:space="preserve"> que la qualité sera au rendez-vous.</w:t>
            </w:r>
          </w:p>
          <w:p w:rsidR="0042318D" w:rsidRPr="00C85042"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C85042">
              <w:rPr>
                <w:rFonts w:ascii="Arial" w:hAnsi="Arial" w:cs="Arial"/>
                <w:b w:val="0"/>
              </w:rPr>
              <w:lastRenderedPageBreak/>
              <w:t>Les difficultés auxquelles pourraient faire face le contractant sont prises en compte rapidement.</w:t>
            </w:r>
          </w:p>
        </w:tc>
        <w:tc>
          <w:tcPr>
            <w:tcW w:w="2922" w:type="dxa"/>
            <w:vAlign w:val="center"/>
          </w:tcPr>
          <w:p w:rsidR="0042318D" w:rsidRPr="00957ABE" w:rsidRDefault="0042318D" w:rsidP="00445494">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rPr>
              <w:lastRenderedPageBreak/>
              <w:t xml:space="preserve">Le but des vérifications de </w:t>
            </w:r>
            <w:r w:rsidRPr="0000039A">
              <w:rPr>
                <w:rFonts w:ascii="Arial" w:hAnsi="Arial" w:cs="Arial"/>
                <w:b w:val="0"/>
              </w:rPr>
              <w:t xml:space="preserve">la </w:t>
            </w:r>
            <w:r w:rsidRPr="0042318D">
              <w:rPr>
                <w:rFonts w:ascii="Arial" w:hAnsi="Arial" w:cs="Arial"/>
              </w:rPr>
              <w:t>clôture </w:t>
            </w:r>
            <w:r>
              <w:rPr>
                <w:rFonts w:ascii="Arial" w:hAnsi="Arial" w:cs="Arial"/>
                <w:b w:val="0"/>
              </w:rPr>
              <w:t xml:space="preserve">: </w:t>
            </w:r>
            <w:r w:rsidRPr="0000039A">
              <w:rPr>
                <w:rFonts w:ascii="Arial" w:hAnsi="Arial" w:cs="Arial"/>
                <w:b w:val="0"/>
              </w:rPr>
              <w:t xml:space="preserve">s’assurer que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00039A">
              <w:rPr>
                <w:rFonts w:ascii="Arial" w:hAnsi="Arial" w:cs="Arial"/>
                <w:b w:val="0"/>
              </w:rPr>
              <w:t>le travail est réalisé comme prévu techniquement, et qu’il correspond à ce qui était attendu</w:t>
            </w:r>
            <w:r>
              <w:rPr>
                <w:rFonts w:ascii="Arial" w:hAnsi="Arial" w:cs="Arial"/>
                <w:b w:val="0"/>
              </w:rPr>
              <w:t xml:space="preserve"> dans le contrat/document de préparation</w:t>
            </w:r>
            <w:r w:rsidRPr="0000039A">
              <w:rPr>
                <w:rFonts w:ascii="Arial" w:hAnsi="Arial" w:cs="Arial"/>
                <w:b w:val="0"/>
              </w:rPr>
              <w:t>.</w:t>
            </w:r>
            <w:r>
              <w:rPr>
                <w:rFonts w:ascii="Arial" w:hAnsi="Arial" w:cs="Arial"/>
                <w:b w:val="0"/>
              </w:rPr>
              <w:t xml:space="preserve"> Ainsi le contractant peut être payé.</w:t>
            </w:r>
          </w:p>
          <w:p w:rsidR="00C85042"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la qualité finale est au rendez-vous.</w:t>
            </w:r>
          </w:p>
          <w:p w:rsidR="00C85042"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w:t>
            </w:r>
            <w:r w:rsidR="00C85042">
              <w:rPr>
                <w:rFonts w:ascii="Arial" w:hAnsi="Arial" w:cs="Arial"/>
                <w:b w:val="0"/>
              </w:rPr>
              <w:t>a zone de travail est propre, dégagée, …</w:t>
            </w:r>
          </w:p>
          <w:p w:rsidR="00A726C5" w:rsidRPr="0042318D"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L’installation peut être remise en service sans risques.</w:t>
            </w:r>
          </w:p>
        </w:tc>
        <w:tc>
          <w:tcPr>
            <w:tcW w:w="2922" w:type="dxa"/>
            <w:vAlign w:val="center"/>
          </w:tcPr>
          <w:p w:rsidR="00A726C5" w:rsidRPr="00957ABE" w:rsidRDefault="00A726C5"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Pr="001205F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rPr>
            </w:pPr>
            <w:r w:rsidRPr="001205F0">
              <w:rPr>
                <w:rFonts w:ascii="Arial" w:hAnsi="Arial" w:cs="Arial"/>
                <w:b w:val="0"/>
              </w:rPr>
              <w:t>Les conséquences d’un travail mal réalisé peuvent être financi</w:t>
            </w:r>
            <w:r>
              <w:rPr>
                <w:rFonts w:ascii="Arial" w:hAnsi="Arial" w:cs="Arial"/>
                <w:b w:val="0"/>
              </w:rPr>
              <w:t>e</w:t>
            </w:r>
            <w:r w:rsidRPr="001205F0">
              <w:rPr>
                <w:rFonts w:ascii="Arial" w:hAnsi="Arial" w:cs="Arial"/>
                <w:b w:val="0"/>
              </w:rPr>
              <w:t>rs (puis le travail est à recommencer) et S</w:t>
            </w:r>
            <w:r w:rsidR="00892C34">
              <w:rPr>
                <w:rFonts w:ascii="Arial" w:hAnsi="Arial" w:cs="Arial"/>
                <w:b w:val="0"/>
              </w:rPr>
              <w:t>é</w:t>
            </w:r>
            <w:r w:rsidRPr="001205F0">
              <w:rPr>
                <w:rFonts w:ascii="Arial" w:hAnsi="Arial" w:cs="Arial"/>
                <w:b w:val="0"/>
              </w:rPr>
              <w:t>curité (puisque le fait que le travail soit mal réalisé peut entrainer des risques supplémentaires).</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pPr>
            <w:r>
              <w:rPr>
                <w:rFonts w:ascii="Arial" w:hAnsi="Arial" w:cs="Arial"/>
                <w:b w:val="0"/>
              </w:rPr>
              <w:t>Le référentiel d’audit site est le suivant et est détaillé dans la procédure XXXX.</w:t>
            </w:r>
          </w:p>
        </w:tc>
        <w:tc>
          <w:tcPr>
            <w:tcW w:w="2922" w:type="dxa"/>
            <w:vAlign w:val="center"/>
          </w:tcPr>
          <w:p w:rsidR="00C85042" w:rsidRPr="00957ABE" w:rsidRDefault="00DC6118" w:rsidP="00DA6752">
            <w:pPr>
              <w:pStyle w:val="Corps"/>
              <w:cnfStyle w:val="000000100000"/>
              <w:rPr>
                <w:rFonts w:ascii="Arial" w:hAnsi="Arial" w:cs="Arial"/>
              </w:rPr>
            </w:pPr>
            <w:r>
              <w:rPr>
                <w:rFonts w:ascii="Arial" w:hAnsi="Arial" w:cs="Arial"/>
              </w:rPr>
              <w:t>Supports/trames site.</w:t>
            </w:r>
          </w:p>
        </w:tc>
      </w:tr>
      <w:tr w:rsidR="00C85042" w:rsidRPr="00957ABE" w:rsidTr="00DA6752">
        <w:trPr>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pPr>
            <w:r>
              <w:rPr>
                <w:rFonts w:ascii="Arial" w:hAnsi="Arial" w:cs="Arial"/>
                <w:b w:val="0"/>
              </w:rPr>
              <w:t>Réaliser un audit sur site.</w:t>
            </w:r>
          </w:p>
        </w:tc>
        <w:tc>
          <w:tcPr>
            <w:tcW w:w="2922" w:type="dxa"/>
            <w:vAlign w:val="center"/>
          </w:tcPr>
          <w:p w:rsidR="00C85042" w:rsidRPr="00957ABE" w:rsidRDefault="00DC6118" w:rsidP="00DA6752">
            <w:pPr>
              <w:pStyle w:val="Corps"/>
              <w:cnfStyle w:val="000000000000"/>
              <w:rPr>
                <w:rFonts w:ascii="Arial" w:hAnsi="Arial" w:cs="Arial"/>
              </w:rPr>
            </w:pPr>
            <w:r>
              <w:rPr>
                <w:rFonts w:ascii="Arial" w:hAnsi="Arial" w:cs="Arial"/>
              </w:rPr>
              <w:t>Aller sur site avec le support.</w:t>
            </w: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pPr>
      <w:r w:rsidRPr="00957ABE">
        <w:rPr>
          <w:rFonts w:ascii="Arial" w:hAnsi="Arial" w:cs="Arial"/>
          <w:b/>
          <w:u w:val="single"/>
        </w:rPr>
        <w:t>Estimation de durée :</w:t>
      </w:r>
    </w:p>
    <w:p w:rsidR="00C72990" w:rsidRDefault="008B0D4C" w:rsidP="00F34262">
      <w:pPr>
        <w:pStyle w:val="Corps"/>
        <w:rPr>
          <w:rFonts w:asciiTheme="minorHAnsi" w:hAnsiTheme="minorHAnsi" w:cstheme="minorHAnsi"/>
          <w:color w:val="000000" w:themeColor="text1"/>
        </w:rPr>
      </w:pPr>
      <w:r>
        <w:rPr>
          <w:rFonts w:asciiTheme="minorHAnsi" w:hAnsiTheme="minorHAnsi" w:cstheme="minorHAnsi"/>
          <w:color w:val="000000" w:themeColor="text1"/>
        </w:rPr>
        <w:t xml:space="preserve">De 0,5 j à </w:t>
      </w:r>
      <w:r w:rsidR="00DC6118">
        <w:rPr>
          <w:rFonts w:asciiTheme="minorHAnsi" w:hAnsiTheme="minorHAnsi" w:cstheme="minorHAnsi"/>
          <w:color w:val="000000" w:themeColor="text1"/>
        </w:rPr>
        <w:t>1 jour</w:t>
      </w:r>
      <w:r w:rsidR="00906A96">
        <w:rPr>
          <w:rFonts w:asciiTheme="minorHAnsi" w:hAnsiTheme="minorHAnsi" w:cstheme="minorHAnsi"/>
          <w:color w:val="000000" w:themeColor="text1"/>
        </w:rPr>
        <w:t>.</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lang w:eastAsia="fr-FR"/>
        </w:rPr>
      </w:pPr>
    </w:p>
    <w:p w:rsidR="00C72990" w:rsidRPr="00957ABE" w:rsidRDefault="00C72990" w:rsidP="00C72990">
      <w:pPr>
        <w:outlineLvl w:val="0"/>
        <w:rPr>
          <w:rFonts w:ascii="Arial" w:hAnsi="Arial" w:cs="Arial"/>
          <w:b/>
          <w:bCs/>
          <w:color w:val="000000"/>
          <w:lang w:eastAsia="fr-FR"/>
        </w:rPr>
      </w:pPr>
      <w:r w:rsidRPr="00957ABE">
        <w:rPr>
          <w:rFonts w:ascii="Arial" w:hAnsi="Arial" w:cs="Arial"/>
          <w:b/>
          <w:bCs/>
          <w:color w:val="000000"/>
          <w:u w:val="single"/>
          <w:lang w:eastAsia="fr-FR"/>
        </w:rPr>
        <w:t>Recommandations de Modalités pédagogiques</w:t>
      </w:r>
      <w:r w:rsidRPr="00957ABE">
        <w:rPr>
          <w:rFonts w:ascii="Arial" w:hAnsi="Arial" w:cs="Arial"/>
          <w:b/>
          <w:bCs/>
          <w:color w:val="000000"/>
          <w:lang w:eastAsia="fr-FR"/>
        </w:rPr>
        <w:t> :</w:t>
      </w:r>
    </w:p>
    <w:p w:rsidR="00C72990" w:rsidRPr="00957ABE" w:rsidRDefault="00DC6118" w:rsidP="00C72990">
      <w:pPr>
        <w:spacing w:before="120"/>
        <w:jc w:val="both"/>
        <w:rPr>
          <w:rFonts w:ascii="Arial" w:hAnsi="Arial" w:cs="Arial"/>
        </w:rPr>
      </w:pPr>
      <w:r>
        <w:rPr>
          <w:rFonts w:asciiTheme="minorHAnsi" w:hAnsiTheme="minorHAnsi" w:cstheme="minorHAnsi"/>
          <w:color w:val="000000" w:themeColor="text1"/>
        </w:rPr>
        <w:t>Ce module se compose de </w:t>
      </w:r>
      <w:r w:rsidRPr="00DC6118">
        <w:rPr>
          <w:rFonts w:asciiTheme="minorHAnsi" w:hAnsiTheme="minorHAnsi" w:cstheme="minorHAnsi"/>
          <w:color w:val="000000" w:themeColor="text1"/>
        </w:rPr>
        <w:t xml:space="preserve">: </w:t>
      </w:r>
      <w:r w:rsidR="002C17C6">
        <w:rPr>
          <w:rFonts w:ascii="Arial" w:hAnsi="Arial" w:cs="Arial"/>
          <w:bCs/>
          <w:color w:val="000000"/>
          <w:lang w:eastAsia="fr-FR"/>
        </w:rPr>
        <w:t>2h</w:t>
      </w:r>
      <w:r w:rsidRPr="00DC6118">
        <w:rPr>
          <w:rFonts w:ascii="Arial" w:hAnsi="Arial" w:cs="Arial"/>
          <w:bCs/>
          <w:color w:val="000000"/>
          <w:lang w:eastAsia="fr-FR"/>
        </w:rPr>
        <w:t xml:space="preserve"> en présentiel et </w:t>
      </w:r>
      <w:r w:rsidR="002C17C6">
        <w:rPr>
          <w:rFonts w:ascii="Arial" w:hAnsi="Arial" w:cs="Arial"/>
          <w:bCs/>
          <w:color w:val="000000"/>
          <w:lang w:eastAsia="fr-FR"/>
        </w:rPr>
        <w:t xml:space="preserve">le reste de la journée consiste à expérimenter sur le Terrain et </w:t>
      </w:r>
      <w:r w:rsidR="00885100">
        <w:rPr>
          <w:rFonts w:ascii="Arial" w:hAnsi="Arial" w:cs="Arial"/>
          <w:bCs/>
          <w:color w:val="000000"/>
          <w:lang w:eastAsia="fr-FR"/>
        </w:rPr>
        <w:t>débriefer</w:t>
      </w:r>
      <w:r w:rsidR="002C17C6">
        <w:rPr>
          <w:rFonts w:ascii="Arial" w:hAnsi="Arial" w:cs="Arial"/>
          <w:bCs/>
          <w:color w:val="000000"/>
          <w:lang w:eastAsia="fr-FR"/>
        </w:rPr>
        <w:t xml:space="preserve"> la journée.</w:t>
      </w:r>
    </w:p>
    <w:p w:rsidR="00C72990" w:rsidRPr="00957ABE" w:rsidRDefault="00C72990" w:rsidP="00C72990">
      <w:pPr>
        <w:pStyle w:val="Sous-titre"/>
      </w:pPr>
      <w:r w:rsidRPr="00957ABE">
        <w:t>Modules pré-requis de la séquence</w:t>
      </w:r>
    </w:p>
    <w:p w:rsidR="00C72990" w:rsidRPr="00061FE6" w:rsidRDefault="00506A62" w:rsidP="00061FE6">
      <w:pPr>
        <w:pStyle w:val="Paragraphedeliste"/>
        <w:numPr>
          <w:ilvl w:val="0"/>
          <w:numId w:val="9"/>
        </w:numPr>
        <w:spacing w:before="120"/>
        <w:rPr>
          <w:rFonts w:ascii="Arial" w:hAnsi="Arial" w:cs="Arial"/>
        </w:rPr>
      </w:pPr>
      <w:r>
        <w:rPr>
          <w:rFonts w:ascii="Arial" w:hAnsi="Arial" w:cs="Arial"/>
        </w:rPr>
        <w:t>TCT 3.1</w:t>
      </w:r>
    </w:p>
    <w:p w:rsidR="00C72990" w:rsidRPr="00957ABE" w:rsidRDefault="00C72990" w:rsidP="00C72990">
      <w:pPr>
        <w:pStyle w:val="Sous-titre"/>
      </w:pPr>
      <w:r w:rsidRPr="00957ABE">
        <w:t>Préparation de la séquence</w:t>
      </w:r>
    </w:p>
    <w:p w:rsidR="00C72990" w:rsidRDefault="00C72990" w:rsidP="00C72990">
      <w:pPr>
        <w:spacing w:before="120"/>
        <w:rPr>
          <w:rFonts w:ascii="Arial" w:hAnsi="Arial" w:cs="Arial"/>
        </w:rPr>
      </w:pPr>
      <w:r>
        <w:rPr>
          <w:rFonts w:ascii="Arial" w:hAnsi="Arial" w:cs="Arial"/>
        </w:rPr>
        <w:t xml:space="preserve">Avant le début de l’animation du </w:t>
      </w:r>
      <w:r w:rsidRPr="00957ABE">
        <w:rPr>
          <w:rFonts w:ascii="Arial" w:hAnsi="Arial" w:cs="Arial"/>
        </w:rPr>
        <w:t>module, nous vous recommandons</w:t>
      </w:r>
      <w:r>
        <w:rPr>
          <w:rFonts w:ascii="Arial" w:hAnsi="Arial" w:cs="Arial"/>
        </w:rPr>
        <w:t xml:space="preserve"> de vous assurer que : </w:t>
      </w:r>
    </w:p>
    <w:p w:rsidR="00777FEC" w:rsidRDefault="0002401A" w:rsidP="00C72990">
      <w:pPr>
        <w:pStyle w:val="Paragraphedeliste"/>
        <w:numPr>
          <w:ilvl w:val="0"/>
          <w:numId w:val="9"/>
        </w:numPr>
        <w:spacing w:before="120"/>
        <w:rPr>
          <w:rFonts w:ascii="Arial" w:hAnsi="Arial" w:cs="Arial"/>
        </w:rPr>
      </w:pPr>
      <w:r>
        <w:rPr>
          <w:rFonts w:ascii="Arial" w:hAnsi="Arial" w:cs="Arial"/>
        </w:rPr>
        <w:t xml:space="preserve">Vous disposez d’un exemplaire de la procédure « visite chantier » </w:t>
      </w:r>
      <w:r w:rsidR="00E64117">
        <w:rPr>
          <w:rFonts w:ascii="Arial" w:hAnsi="Arial" w:cs="Arial"/>
        </w:rPr>
        <w:t>et supp</w:t>
      </w:r>
      <w:r w:rsidR="006A5505">
        <w:rPr>
          <w:rFonts w:ascii="Arial" w:hAnsi="Arial" w:cs="Arial"/>
        </w:rPr>
        <w:t>o</w:t>
      </w:r>
      <w:r w:rsidR="00E64117">
        <w:rPr>
          <w:rFonts w:ascii="Arial" w:hAnsi="Arial" w:cs="Arial"/>
        </w:rPr>
        <w:t xml:space="preserve">rts associés </w:t>
      </w:r>
      <w:r>
        <w:rPr>
          <w:rFonts w:ascii="Arial" w:hAnsi="Arial" w:cs="Arial"/>
        </w:rPr>
        <w:t>par participant.</w:t>
      </w:r>
    </w:p>
    <w:p w:rsidR="00B40789" w:rsidRPr="00061FE6" w:rsidRDefault="00E64117" w:rsidP="00B40789">
      <w:pPr>
        <w:pStyle w:val="Paragraphedeliste"/>
        <w:numPr>
          <w:ilvl w:val="0"/>
          <w:numId w:val="9"/>
        </w:numPr>
        <w:spacing w:before="120"/>
        <w:rPr>
          <w:rFonts w:ascii="Arial" w:hAnsi="Arial" w:cs="Arial"/>
        </w:rPr>
      </w:pPr>
      <w:r>
        <w:rPr>
          <w:rFonts w:ascii="Arial" w:hAnsi="Arial" w:cs="Arial"/>
        </w:rPr>
        <w:t>Les modalités pour le déroulement de l’expérimentation Terrain sont claires : les personnes sont informées de la démarche.</w:t>
      </w:r>
    </w:p>
    <w:p w:rsidR="00B40789" w:rsidRPr="00B40789" w:rsidRDefault="00B40789" w:rsidP="00B40789">
      <w:pPr>
        <w:spacing w:before="120"/>
        <w:rPr>
          <w:rFonts w:ascii="Arial" w:hAnsi="Arial" w:cs="Arial"/>
        </w:rPr>
      </w:pPr>
      <w:r>
        <w:rPr>
          <w:rFonts w:ascii="Arial" w:hAnsi="Arial" w:cs="Arial"/>
        </w:rPr>
        <w:t>Ce module présente l’aspect contractuel sous l’angle « un contractant doit fournir un travail prévu dans un contrat ». Ne surtout pas entrer dans l’aspect juridique, qui n’est pas l’objet de ce module.</w:t>
      </w: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pPr>
      <w:r w:rsidRPr="00957ABE">
        <w:rPr>
          <w:b w:val="0"/>
          <w:sz w:val="24"/>
          <w:szCs w:val="24"/>
        </w:rPr>
        <w:br w:type="page"/>
      </w:r>
    </w:p>
    <w:p w:rsidR="00786051" w:rsidRPr="00957ABE" w:rsidRDefault="00786051" w:rsidP="00786051">
      <w:pPr>
        <w:pStyle w:val="Sous-titre"/>
        <w:ind w:left="714" w:hanging="357"/>
        <w:jc w:val="both"/>
        <w:rPr>
          <w:b w:val="0"/>
          <w:sz w:val="24"/>
          <w:szCs w:val="24"/>
        </w:rPr>
        <w:sectPr w:rsidR="00786051" w:rsidRPr="00957ABE" w:rsidSect="00061FE6">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pPr>
      <w:r w:rsidRPr="00957ABE">
        <w:lastRenderedPageBreak/>
        <w:t>Suggestion de d</w:t>
      </w:r>
      <w:r w:rsidR="00AA35BC" w:rsidRPr="00957ABE">
        <w:t xml:space="preserve">éroulement de la </w:t>
      </w:r>
      <w:r w:rsidR="00FB5BEF" w:rsidRPr="00957ABE">
        <w:t>séquence</w:t>
      </w:r>
    </w:p>
    <w:p w:rsidR="002D1AD9" w:rsidRPr="00957ABE" w:rsidRDefault="002D1AD9" w:rsidP="002D1AD9">
      <w:pPr>
        <w:spacing w:before="120"/>
        <w:rPr>
          <w:rFonts w:ascii="Arial" w:hAnsi="Arial" w:cs="Arial"/>
          <w:u w:val="single"/>
        </w:rPr>
      </w:pPr>
      <w:r w:rsidRPr="00957ABE">
        <w:rPr>
          <w:rFonts w:ascii="Arial" w:hAnsi="Arial" w:cs="Arial"/>
          <w:u w:val="single"/>
        </w:rPr>
        <w:t xml:space="preserve">Légende </w:t>
      </w:r>
      <w:r w:rsidR="00B52D9F" w:rsidRPr="00957ABE">
        <w:rPr>
          <w:rFonts w:ascii="Arial" w:hAnsi="Arial" w:cs="Arial"/>
          <w:u w:val="single"/>
        </w:rPr>
        <w:t>des instructions pour l’animateur</w:t>
      </w:r>
      <w:r w:rsidR="00786051" w:rsidRPr="00957ABE">
        <w:rPr>
          <w:rFonts w:ascii="Arial" w:hAnsi="Arial" w:cs="Arial"/>
          <w:u w:val="single"/>
        </w:rPr>
        <w:t xml:space="preserve"> </w:t>
      </w:r>
      <w:r w:rsidRPr="00957ABE">
        <w:rPr>
          <w:rFonts w:ascii="Arial" w:hAnsi="Arial" w:cs="Arial"/>
          <w:u w:val="single"/>
        </w:rPr>
        <w:t>:</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sidRPr="00957ABE">
        <w:rPr>
          <w:rFonts w:ascii="Arial" w:hAnsi="Arial" w:cs="Arial"/>
          <w:sz w:val="20"/>
          <w:szCs w:val="20"/>
          <w:highlight w:val="yellow"/>
        </w:rPr>
        <w:t>Commentaires pour l’animateur</w:t>
      </w:r>
    </w:p>
    <w:p w:rsidR="00B52D9F" w:rsidRPr="00957ABE" w:rsidRDefault="00B52D9F" w:rsidP="00EE5053">
      <w:pPr>
        <w:pStyle w:val="Paragraphedeliste"/>
        <w:numPr>
          <w:ilvl w:val="0"/>
          <w:numId w:val="7"/>
        </w:numPr>
        <w:spacing w:before="120"/>
        <w:rPr>
          <w:rFonts w:ascii="Arial" w:hAnsi="Arial" w:cs="Arial"/>
          <w:sz w:val="20"/>
          <w:szCs w:val="20"/>
          <w:u w:val="single"/>
        </w:rPr>
      </w:pPr>
      <w:r w:rsidRPr="00957ABE">
        <w:rPr>
          <w:rFonts w:ascii="Arial" w:hAnsi="Arial" w:cs="Arial"/>
          <w:sz w:val="20"/>
          <w:szCs w:val="20"/>
        </w:rPr>
        <w:t>Eléments clé de contenu</w:t>
      </w:r>
    </w:p>
    <w:p w:rsidR="00B52D9F" w:rsidRPr="00957ABE" w:rsidRDefault="00B52D9F" w:rsidP="00EE5053">
      <w:pPr>
        <w:pStyle w:val="Paragraphedeliste"/>
        <w:numPr>
          <w:ilvl w:val="0"/>
          <w:numId w:val="7"/>
        </w:numPr>
        <w:spacing w:before="120"/>
        <w:rPr>
          <w:rFonts w:ascii="Arial" w:hAnsi="Arial" w:cs="Arial"/>
          <w:b/>
          <w:sz w:val="20"/>
          <w:szCs w:val="20"/>
        </w:rPr>
      </w:pPr>
      <w:r w:rsidRPr="00957ABE">
        <w:rPr>
          <w:rFonts w:ascii="Arial" w:hAnsi="Arial" w:cs="Arial"/>
          <w:b/>
          <w:sz w:val="20"/>
          <w:szCs w:val="20"/>
        </w:rPr>
        <w:t>Type d’activité</w:t>
      </w:r>
    </w:p>
    <w:p w:rsidR="002D1AD9" w:rsidRPr="00957ABE" w:rsidRDefault="00DA36D9" w:rsidP="00EE5053">
      <w:pPr>
        <w:pStyle w:val="Paragraphedeliste"/>
        <w:numPr>
          <w:ilvl w:val="0"/>
          <w:numId w:val="7"/>
        </w:numPr>
        <w:spacing w:before="120"/>
        <w:rPr>
          <w:rFonts w:ascii="Arial" w:hAnsi="Arial" w:cs="Arial"/>
          <w:b/>
          <w:sz w:val="20"/>
          <w:szCs w:val="20"/>
        </w:rPr>
      </w:pPr>
      <w:r w:rsidRPr="00957ABE">
        <w:rPr>
          <w:rFonts w:ascii="Arial" w:hAnsi="Arial" w:cs="Arial"/>
          <w:i/>
          <w:sz w:val="20"/>
          <w:szCs w:val="20"/>
        </w:rPr>
        <w:t>« </w:t>
      </w:r>
      <w:r w:rsidR="00B52D9F" w:rsidRPr="00957ABE">
        <w:rPr>
          <w:rFonts w:ascii="Arial" w:hAnsi="Arial" w:cs="Arial"/>
          <w:i/>
          <w:sz w:val="20"/>
          <w:szCs w:val="20"/>
        </w:rPr>
        <w:t>Question à poser</w:t>
      </w:r>
      <w:r w:rsidRPr="00957ABE">
        <w:rPr>
          <w:rFonts w:ascii="Arial" w:hAnsi="Arial" w:cs="Arial"/>
          <w:i/>
          <w:sz w:val="20"/>
          <w:szCs w:val="20"/>
        </w:rPr>
        <w:t> » / énoncé de consigne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Phase / 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Animateur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Suggestion de c</w:t>
            </w:r>
            <w:r w:rsidR="00533318" w:rsidRPr="00957ABE">
              <w:rPr>
                <w:rFonts w:ascii="Arial" w:hAnsi="Arial" w:cs="Arial"/>
                <w:b/>
                <w:bCs/>
                <w:color w:val="FFFFFF" w:themeColor="background1"/>
                <w:sz w:val="20"/>
                <w:szCs w:val="20"/>
              </w:rPr>
              <w:t xml:space="preserve">ontenu </w:t>
            </w:r>
            <w:r w:rsidR="0007545C" w:rsidRPr="00957ABE">
              <w:rPr>
                <w:rFonts w:ascii="Arial" w:hAnsi="Arial" w:cs="Arial"/>
                <w:b/>
                <w:bCs/>
                <w:color w:val="FFFFFF" w:themeColor="background1"/>
                <w:sz w:val="20"/>
                <w:szCs w:val="20"/>
              </w:rPr>
              <w:t>du module</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sidRPr="00957ABE">
              <w:rPr>
                <w:rFonts w:ascii="Arial" w:hAnsi="Arial" w:cs="Arial"/>
                <w:sz w:val="20"/>
                <w:szCs w:val="20"/>
              </w:rPr>
              <w:t xml:space="preserve">1. </w:t>
            </w:r>
            <w:r w:rsidR="00042527" w:rsidRPr="00957ABE">
              <w:rPr>
                <w:rFonts w:ascii="Arial" w:hAnsi="Arial" w:cs="Arial"/>
                <w:sz w:val="20"/>
                <w:szCs w:val="20"/>
              </w:rPr>
              <w:t>Introduction et objectifs</w:t>
            </w:r>
          </w:p>
          <w:p w:rsidR="003648B3" w:rsidRPr="00957ABE" w:rsidRDefault="003648B3" w:rsidP="00DA36D9">
            <w:pPr>
              <w:pStyle w:val="Formatlibre"/>
              <w:ind w:left="46"/>
              <w:jc w:val="right"/>
              <w:rPr>
                <w:rFonts w:ascii="Arial" w:hAnsi="Arial" w:cs="Arial"/>
                <w:sz w:val="20"/>
                <w:szCs w:val="20"/>
              </w:rPr>
            </w:pPr>
            <w:r w:rsidRPr="00957ABE">
              <w:rPr>
                <w:rFonts w:ascii="Arial" w:hAnsi="Arial" w:cs="Arial"/>
                <w:sz w:val="20"/>
                <w:szCs w:val="20"/>
              </w:rPr>
              <w:t>5’</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pPr>
            <w:r>
              <w:rPr>
                <w:rFonts w:ascii="Arial" w:hAnsi="Arial" w:cs="Arial"/>
                <w:b/>
                <w:sz w:val="20"/>
                <w:szCs w:val="20"/>
              </w:rPr>
              <w:t>Accueillir</w:t>
            </w:r>
            <w:r w:rsidRPr="00957ABE">
              <w:rPr>
                <w:rFonts w:ascii="Arial" w:hAnsi="Arial" w:cs="Arial"/>
                <w:b/>
                <w:sz w:val="20"/>
                <w:szCs w:val="20"/>
              </w:rPr>
              <w:t xml:space="preserve"> les participants et présenter les objectifs du module.</w:t>
            </w:r>
            <w:r w:rsidRPr="00957ABE">
              <w:rPr>
                <w:rFonts w:ascii="Arial" w:hAnsi="Arial" w:cs="Arial"/>
                <w:b/>
                <w:sz w:val="20"/>
                <w:szCs w:val="20"/>
                <w:highlight w:val="yellow"/>
              </w:rPr>
              <w:t xml:space="preserve"> </w:t>
            </w:r>
          </w:p>
          <w:p w:rsidR="00183E05" w:rsidRPr="00CF0E06" w:rsidRDefault="00183E05" w:rsidP="00183E05">
            <w:pPr>
              <w:pStyle w:val="Formatlibre"/>
              <w:rPr>
                <w:rFonts w:ascii="Arial" w:hAnsi="Arial" w:cs="Arial"/>
                <w:sz w:val="20"/>
                <w:szCs w:val="20"/>
              </w:rPr>
            </w:pPr>
            <w:r>
              <w:rPr>
                <w:rFonts w:ascii="Arial" w:hAnsi="Arial" w:cs="Arial"/>
                <w:sz w:val="20"/>
                <w:szCs w:val="20"/>
                <w:highlight w:val="yellow"/>
              </w:rPr>
              <w:t xml:space="preserve">Le but est de </w:t>
            </w:r>
            <w:r w:rsidR="00641CE3">
              <w:rPr>
                <w:rFonts w:ascii="Arial" w:hAnsi="Arial" w:cs="Arial"/>
                <w:sz w:val="20"/>
                <w:szCs w:val="20"/>
                <w:highlight w:val="yellow"/>
              </w:rPr>
              <w:t>que vous compreniez que les visite</w:t>
            </w:r>
            <w:r w:rsidR="00F46A49">
              <w:rPr>
                <w:rFonts w:ascii="Arial" w:hAnsi="Arial" w:cs="Arial"/>
                <w:sz w:val="20"/>
                <w:szCs w:val="20"/>
                <w:highlight w:val="yellow"/>
              </w:rPr>
              <w:t>s</w:t>
            </w:r>
            <w:r w:rsidR="00641CE3">
              <w:rPr>
                <w:rFonts w:ascii="Arial" w:hAnsi="Arial" w:cs="Arial"/>
                <w:sz w:val="20"/>
                <w:szCs w:val="20"/>
                <w:highlight w:val="yellow"/>
              </w:rPr>
              <w:t xml:space="preserve"> chantier sont utiles et que les contractants sont des collègues qui doivent réaliser des activités telles que prévues dans leur contrat</w:t>
            </w:r>
            <w:proofErr w:type="gramStart"/>
            <w:r w:rsidR="00641CE3">
              <w:rPr>
                <w:rFonts w:ascii="Arial" w:hAnsi="Arial" w:cs="Arial"/>
                <w:sz w:val="20"/>
                <w:szCs w:val="20"/>
                <w:highlight w:val="yellow"/>
              </w:rPr>
              <w:t>.</w:t>
            </w:r>
            <w:r w:rsidR="00CF0E06" w:rsidRPr="00CF0E06">
              <w:rPr>
                <w:rFonts w:ascii="Arial" w:hAnsi="Arial" w:cs="Arial"/>
                <w:sz w:val="20"/>
                <w:szCs w:val="20"/>
                <w:highlight w:val="yellow"/>
              </w:rPr>
              <w:t>.</w:t>
            </w:r>
            <w:proofErr w:type="gramEnd"/>
          </w:p>
          <w:p w:rsidR="00183E05" w:rsidRDefault="00183E05" w:rsidP="00183E05">
            <w:pPr>
              <w:pStyle w:val="Formatlibre"/>
              <w:rPr>
                <w:rFonts w:ascii="Arial" w:hAnsi="Arial" w:cs="Arial"/>
                <w:sz w:val="20"/>
                <w:szCs w:val="20"/>
                <w:highlight w:val="yellow"/>
              </w:rPr>
            </w:pPr>
          </w:p>
          <w:p w:rsidR="00042527" w:rsidRPr="00042698" w:rsidRDefault="00042527" w:rsidP="00CF0E06">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pPr>
            <w:r w:rsidRPr="00957ABE">
              <w:rPr>
                <w:rFonts w:ascii="Arial" w:hAnsi="Arial" w:cs="Arial"/>
                <w:sz w:val="20"/>
                <w:szCs w:val="20"/>
              </w:rPr>
              <w:t>Exemple de slide de présentation des objectifs :</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rPr>
              <w:t xml:space="preserve">A la fin de la séquence </w:t>
            </w:r>
            <w:r w:rsidRPr="0017010D">
              <w:rPr>
                <w:rFonts w:asciiTheme="minorHAnsi" w:hAnsiTheme="minorHAnsi" w:cstheme="minorHAnsi"/>
                <w:sz w:val="20"/>
                <w:szCs w:val="20"/>
              </w:rPr>
              <w:t>:</w:t>
            </w:r>
          </w:p>
          <w:p w:rsidR="009456C9" w:rsidRPr="009456C9" w:rsidRDefault="009456C9" w:rsidP="009456C9">
            <w:pPr>
              <w:pStyle w:val="Paragraphedeliste"/>
              <w:numPr>
                <w:ilvl w:val="0"/>
                <w:numId w:val="7"/>
              </w:numPr>
              <w:jc w:val="both"/>
              <w:rPr>
                <w:rFonts w:asciiTheme="minorHAnsi" w:hAnsiTheme="minorHAnsi" w:cstheme="minorHAnsi"/>
                <w:sz w:val="20"/>
                <w:szCs w:val="20"/>
              </w:rPr>
            </w:pPr>
            <w:r w:rsidRPr="009456C9">
              <w:rPr>
                <w:rFonts w:ascii="Arial" w:hAnsi="Arial" w:cs="Arial"/>
                <w:sz w:val="20"/>
                <w:szCs w:val="20"/>
              </w:rPr>
              <w:t>Vous aurez compris la nécessité des visites chantiers</w:t>
            </w:r>
          </w:p>
          <w:p w:rsidR="009456C9" w:rsidRPr="009456C9" w:rsidRDefault="009456C9" w:rsidP="009456C9">
            <w:pPr>
              <w:pStyle w:val="Paragraphedeliste"/>
              <w:numPr>
                <w:ilvl w:val="0"/>
                <w:numId w:val="7"/>
              </w:numPr>
              <w:rPr>
                <w:rFonts w:ascii="Arial" w:hAnsi="Arial" w:cs="Arial"/>
                <w:sz w:val="20"/>
                <w:szCs w:val="20"/>
              </w:rPr>
            </w:pPr>
            <w:r w:rsidRPr="009456C9">
              <w:rPr>
                <w:rFonts w:ascii="Arial" w:hAnsi="Arial" w:cs="Arial"/>
                <w:sz w:val="20"/>
                <w:szCs w:val="20"/>
              </w:rPr>
              <w:t>Vous saurez faire le lien entre Autorisation de travail et audit terrain</w:t>
            </w:r>
          </w:p>
          <w:p w:rsidR="009456C9" w:rsidRDefault="009456C9" w:rsidP="009456C9">
            <w:pPr>
              <w:pStyle w:val="Paragraphedeliste"/>
              <w:numPr>
                <w:ilvl w:val="0"/>
                <w:numId w:val="7"/>
              </w:numPr>
              <w:rPr>
                <w:rFonts w:ascii="Arial" w:hAnsi="Arial" w:cs="Arial"/>
                <w:sz w:val="20"/>
                <w:szCs w:val="20"/>
              </w:rPr>
            </w:pPr>
            <w:r w:rsidRPr="009456C9">
              <w:rPr>
                <w:rFonts w:ascii="Arial" w:hAnsi="Arial" w:cs="Arial"/>
                <w:sz w:val="20"/>
                <w:szCs w:val="20"/>
              </w:rPr>
              <w:t>Vous aurez intégré la notion de « Qualité du service rendu »</w:t>
            </w:r>
          </w:p>
          <w:p w:rsidR="00B52D9F" w:rsidRPr="009456C9" w:rsidRDefault="009456C9" w:rsidP="009456C9">
            <w:pPr>
              <w:pStyle w:val="Paragraphedeliste"/>
              <w:numPr>
                <w:ilvl w:val="0"/>
                <w:numId w:val="7"/>
              </w:numPr>
              <w:rPr>
                <w:rFonts w:ascii="Arial" w:hAnsi="Arial" w:cs="Arial"/>
                <w:sz w:val="20"/>
                <w:szCs w:val="20"/>
              </w:rPr>
            </w:pPr>
            <w:r w:rsidRPr="009456C9">
              <w:rPr>
                <w:rFonts w:ascii="Arial" w:hAnsi="Arial" w:cs="Arial"/>
                <w:sz w:val="20"/>
                <w:szCs w:val="20"/>
              </w:rPr>
              <w:t>Vous saurez conduire une visite chantier.</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6A5505">
            <w:pPr>
              <w:pStyle w:val="Formatlibre"/>
              <w:rPr>
                <w:rFonts w:ascii="Arial" w:hAnsi="Arial" w:cs="Arial"/>
                <w:sz w:val="20"/>
                <w:szCs w:val="20"/>
              </w:rPr>
            </w:pPr>
            <w:r>
              <w:rPr>
                <w:rFonts w:ascii="Arial" w:hAnsi="Arial" w:cs="Arial"/>
                <w:sz w:val="20"/>
                <w:szCs w:val="20"/>
              </w:rPr>
              <w:t>2. Rappels processus Permis de Travail</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pPr>
            <w:r>
              <w:rPr>
                <w:rFonts w:ascii="Arial" w:hAnsi="Arial" w:cs="Arial"/>
                <w:sz w:val="20"/>
                <w:szCs w:val="20"/>
              </w:rPr>
              <w:t xml:space="preserve">10’ -&gt; 15’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pPr>
            <w:r>
              <w:rPr>
                <w:rFonts w:ascii="Arial" w:hAnsi="Arial" w:cs="Arial"/>
                <w:sz w:val="20"/>
                <w:szCs w:val="20"/>
                <w:highlight w:val="yellow"/>
              </w:rPr>
              <w:t>Le but de cette séquence est que les participants se remettent en tête l</w:t>
            </w:r>
            <w:r w:rsidR="005B1EED">
              <w:rPr>
                <w:rFonts w:ascii="Arial" w:hAnsi="Arial" w:cs="Arial"/>
                <w:sz w:val="20"/>
                <w:szCs w:val="20"/>
                <w:highlight w:val="yellow"/>
              </w:rPr>
              <w:t>e</w:t>
            </w:r>
            <w:r w:rsidR="006A5505">
              <w:rPr>
                <w:rFonts w:ascii="Arial" w:hAnsi="Arial" w:cs="Arial"/>
                <w:sz w:val="20"/>
                <w:szCs w:val="20"/>
                <w:highlight w:val="yellow"/>
              </w:rPr>
              <w:t>s points clés des étapes du Perm</w:t>
            </w:r>
            <w:r>
              <w:rPr>
                <w:rFonts w:ascii="Arial" w:hAnsi="Arial" w:cs="Arial"/>
                <w:sz w:val="20"/>
                <w:szCs w:val="20"/>
                <w:highlight w:val="yellow"/>
              </w:rPr>
              <w:t>is de Travail et notamment les points clé</w:t>
            </w:r>
            <w:r w:rsidR="006A5505">
              <w:rPr>
                <w:rFonts w:ascii="Arial" w:hAnsi="Arial" w:cs="Arial"/>
                <w:sz w:val="20"/>
                <w:szCs w:val="20"/>
                <w:highlight w:val="yellow"/>
              </w:rPr>
              <w:t>s</w:t>
            </w:r>
            <w:r w:rsidR="00F640C4">
              <w:rPr>
                <w:rFonts w:ascii="Arial" w:hAnsi="Arial" w:cs="Arial"/>
                <w:sz w:val="20"/>
                <w:szCs w:val="20"/>
                <w:highlight w:val="yellow"/>
              </w:rPr>
              <w:t xml:space="preserve"> lors de la réalisation (vérifier que les précautions sont en place) et de la clôture (vérifier que tout est en ordre pour redémarrer).</w:t>
            </w:r>
          </w:p>
          <w:p w:rsidR="00F640C4" w:rsidRDefault="00F640C4" w:rsidP="00943DE3">
            <w:pPr>
              <w:pStyle w:val="Formatlibre"/>
              <w:rPr>
                <w:rFonts w:ascii="Arial" w:hAnsi="Arial" w:cs="Arial"/>
                <w:sz w:val="20"/>
                <w:szCs w:val="20"/>
                <w:highlight w:val="yellow"/>
              </w:rPr>
            </w:pPr>
          </w:p>
          <w:p w:rsidR="00F640C4" w:rsidRPr="00F46A49" w:rsidRDefault="00F640C4" w:rsidP="00943DE3">
            <w:pPr>
              <w:pStyle w:val="Formatlibre"/>
              <w:rPr>
                <w:rFonts w:ascii="Arial" w:hAnsi="Arial" w:cs="Arial"/>
                <w:i/>
                <w:sz w:val="20"/>
                <w:szCs w:val="20"/>
              </w:rPr>
            </w:pPr>
            <w:r w:rsidRPr="005B1EED">
              <w:rPr>
                <w:rFonts w:ascii="Arial" w:hAnsi="Arial" w:cs="Arial"/>
                <w:sz w:val="20"/>
                <w:szCs w:val="20"/>
              </w:rPr>
              <w:t xml:space="preserve">Pour cela, </w:t>
            </w:r>
            <w:r w:rsidRPr="005B1EED">
              <w:rPr>
                <w:rFonts w:ascii="Arial" w:hAnsi="Arial" w:cs="Arial"/>
                <w:b/>
                <w:sz w:val="20"/>
                <w:szCs w:val="20"/>
              </w:rPr>
              <w:t>demander</w:t>
            </w:r>
            <w:r w:rsidRPr="005B1EED">
              <w:rPr>
                <w:rFonts w:ascii="Arial" w:hAnsi="Arial" w:cs="Arial"/>
                <w:sz w:val="20"/>
                <w:szCs w:val="20"/>
              </w:rPr>
              <w:t xml:space="preserve"> aux participants </w:t>
            </w:r>
            <w:r w:rsidRPr="00F46A49">
              <w:rPr>
                <w:rFonts w:ascii="Arial" w:hAnsi="Arial" w:cs="Arial"/>
                <w:i/>
                <w:sz w:val="20"/>
                <w:szCs w:val="20"/>
              </w:rPr>
              <w:t>« Q</w:t>
            </w:r>
            <w:r w:rsidR="006A5505" w:rsidRPr="00F46A49">
              <w:rPr>
                <w:rFonts w:ascii="Arial" w:hAnsi="Arial" w:cs="Arial"/>
                <w:i/>
                <w:sz w:val="20"/>
                <w:szCs w:val="20"/>
              </w:rPr>
              <w:t>ui nous rappelle</w:t>
            </w:r>
            <w:r w:rsidRPr="00F46A49">
              <w:rPr>
                <w:rFonts w:ascii="Arial" w:hAnsi="Arial" w:cs="Arial"/>
                <w:i/>
                <w:sz w:val="20"/>
                <w:szCs w:val="20"/>
              </w:rPr>
              <w:t xml:space="preserve"> les étapes du Permis de Travail ? </w:t>
            </w:r>
            <w:r w:rsidR="006A5505" w:rsidRPr="00F46A49">
              <w:rPr>
                <w:rFonts w:ascii="Arial" w:hAnsi="Arial" w:cs="Arial"/>
                <w:i/>
                <w:sz w:val="20"/>
                <w:szCs w:val="20"/>
              </w:rPr>
              <w:t>Qui les réalise</w:t>
            </w:r>
            <w:r w:rsidRPr="00F46A49">
              <w:rPr>
                <w:rFonts w:ascii="Arial" w:hAnsi="Arial" w:cs="Arial"/>
                <w:i/>
                <w:sz w:val="20"/>
                <w:szCs w:val="20"/>
              </w:rPr>
              <w:t xml:space="preserve"> ? </w:t>
            </w:r>
            <w:r w:rsidR="006A5505" w:rsidRPr="00F46A49">
              <w:rPr>
                <w:rFonts w:ascii="Arial" w:hAnsi="Arial" w:cs="Arial"/>
                <w:i/>
                <w:sz w:val="20"/>
                <w:szCs w:val="20"/>
              </w:rPr>
              <w:t>E</w:t>
            </w:r>
            <w:r w:rsidRPr="00F46A49">
              <w:rPr>
                <w:rFonts w:ascii="Arial" w:hAnsi="Arial" w:cs="Arial"/>
                <w:i/>
                <w:sz w:val="20"/>
                <w:szCs w:val="20"/>
              </w:rPr>
              <w:t>t les points clé des 2 dernières ? »</w:t>
            </w:r>
          </w:p>
          <w:p w:rsidR="00F640C4" w:rsidRPr="00F640C4" w:rsidRDefault="00F640C4" w:rsidP="00943DE3">
            <w:pPr>
              <w:pStyle w:val="Formatlibre"/>
              <w:rPr>
                <w:rFonts w:ascii="Arial" w:hAnsi="Arial" w:cs="Arial"/>
                <w:sz w:val="20"/>
                <w:szCs w:val="20"/>
              </w:rPr>
            </w:pPr>
            <w:r w:rsidRPr="00F640C4">
              <w:rPr>
                <w:rFonts w:ascii="Arial" w:hAnsi="Arial" w:cs="Arial"/>
                <w:b/>
                <w:sz w:val="20"/>
                <w:szCs w:val="20"/>
              </w:rPr>
              <w:t>Noter</w:t>
            </w:r>
            <w:r w:rsidRPr="00F640C4">
              <w:rPr>
                <w:rFonts w:ascii="Arial" w:hAnsi="Arial" w:cs="Arial"/>
                <w:sz w:val="20"/>
                <w:szCs w:val="20"/>
              </w:rPr>
              <w:t xml:space="preserve"> au tableau et aiguiller les participants vers les points clé</w:t>
            </w:r>
            <w:r w:rsidR="006A5505">
              <w:rPr>
                <w:rFonts w:ascii="Arial" w:hAnsi="Arial" w:cs="Arial"/>
                <w:sz w:val="20"/>
                <w:szCs w:val="20"/>
              </w:rPr>
              <w:t>s</w:t>
            </w:r>
            <w:r w:rsidRPr="00F640C4">
              <w:rPr>
                <w:rFonts w:ascii="Arial" w:hAnsi="Arial" w:cs="Arial"/>
                <w:sz w:val="20"/>
                <w:szCs w:val="20"/>
              </w:rPr>
              <w:t xml:space="preserve"> des étapes de de la réalisation (vérifier que les précautions sont en place) et de la clôture (vérifier que tout est en ordre pour redémarrer).</w:t>
            </w:r>
          </w:p>
          <w:p w:rsidR="00F640C4" w:rsidRDefault="00F640C4"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Default="00243E64" w:rsidP="00243E64">
            <w:pPr>
              <w:pStyle w:val="Formatlibre"/>
              <w:rPr>
                <w:rFonts w:ascii="Arial" w:hAnsi="Arial" w:cs="Arial"/>
                <w:sz w:val="20"/>
                <w:szCs w:val="20"/>
              </w:rPr>
            </w:pPr>
            <w:r>
              <w:rPr>
                <w:rFonts w:ascii="Arial" w:hAnsi="Arial" w:cs="Arial"/>
                <w:sz w:val="20"/>
                <w:szCs w:val="20"/>
              </w:rPr>
              <w:t>3. L’importance du suivi de chantier et de l’étape de clôture</w:t>
            </w:r>
          </w:p>
          <w:p w:rsidR="0025211B" w:rsidRDefault="00243E64" w:rsidP="00243E64">
            <w:pPr>
              <w:pStyle w:val="Formatlibre"/>
              <w:jc w:val="right"/>
              <w:rPr>
                <w:rFonts w:ascii="Arial" w:hAnsi="Arial" w:cs="Arial"/>
                <w:sz w:val="20"/>
                <w:szCs w:val="20"/>
              </w:rPr>
            </w:pPr>
            <w:r>
              <w:rPr>
                <w:rFonts w:ascii="Arial" w:hAnsi="Arial" w:cs="Arial"/>
                <w:sz w:val="20"/>
                <w:szCs w:val="20"/>
              </w:rPr>
              <w:lastRenderedPageBreak/>
              <w:t>1h15 -&gt; 1h30</w:t>
            </w:r>
          </w:p>
        </w:tc>
        <w:tc>
          <w:tcPr>
            <w:tcW w:w="7192" w:type="dxa"/>
            <w:shd w:val="clear" w:color="auto" w:fill="auto"/>
            <w:tcMar>
              <w:top w:w="100" w:type="dxa"/>
              <w:left w:w="100" w:type="dxa"/>
              <w:bottom w:w="100" w:type="dxa"/>
              <w:right w:w="100" w:type="dxa"/>
            </w:tcMar>
          </w:tcPr>
          <w:p w:rsidR="005B1EED" w:rsidRDefault="005B1EED" w:rsidP="005B1EED">
            <w:pPr>
              <w:pStyle w:val="Formatlibre"/>
              <w:rPr>
                <w:rFonts w:ascii="Arial" w:hAnsi="Arial" w:cs="Arial"/>
                <w:sz w:val="20"/>
                <w:szCs w:val="20"/>
                <w:highlight w:val="yellow"/>
              </w:rPr>
            </w:pPr>
            <w:r>
              <w:rPr>
                <w:rFonts w:ascii="Arial" w:hAnsi="Arial" w:cs="Arial"/>
                <w:sz w:val="20"/>
                <w:szCs w:val="20"/>
                <w:highlight w:val="yellow"/>
              </w:rPr>
              <w:lastRenderedPageBreak/>
              <w:t xml:space="preserve">Le but de cette séquence est que les participants comprennent l’importance de l’étape </w:t>
            </w:r>
            <w:r w:rsidRPr="00A541B6">
              <w:rPr>
                <w:rFonts w:ascii="Arial" w:hAnsi="Arial" w:cs="Arial"/>
                <w:sz w:val="20"/>
                <w:szCs w:val="20"/>
                <w:highlight w:val="yellow"/>
              </w:rPr>
              <w:t xml:space="preserve">de </w:t>
            </w:r>
            <w:r w:rsidR="009D498F" w:rsidRPr="00A541B6">
              <w:rPr>
                <w:rFonts w:ascii="Arial" w:hAnsi="Arial" w:cs="Arial"/>
                <w:sz w:val="20"/>
                <w:szCs w:val="20"/>
                <w:highlight w:val="yellow"/>
              </w:rPr>
              <w:t xml:space="preserve">suivi </w:t>
            </w:r>
            <w:r w:rsidR="009D498F">
              <w:rPr>
                <w:rFonts w:ascii="Arial" w:hAnsi="Arial" w:cs="Arial"/>
                <w:sz w:val="20"/>
                <w:szCs w:val="20"/>
                <w:highlight w:val="yellow"/>
              </w:rPr>
              <w:t xml:space="preserve">et de la </w:t>
            </w:r>
            <w:r>
              <w:rPr>
                <w:rFonts w:ascii="Arial" w:hAnsi="Arial" w:cs="Arial"/>
                <w:sz w:val="20"/>
                <w:szCs w:val="20"/>
                <w:highlight w:val="yellow"/>
              </w:rPr>
              <w:t>clôture/réception des travaux (pour remettre en activité sans risque et pour payer le contractant).</w:t>
            </w:r>
          </w:p>
          <w:p w:rsidR="005B1EED" w:rsidRDefault="005B1EED" w:rsidP="005B1EED">
            <w:pPr>
              <w:pStyle w:val="Formatlibre"/>
              <w:rPr>
                <w:rFonts w:ascii="Arial" w:hAnsi="Arial" w:cs="Arial"/>
                <w:sz w:val="20"/>
                <w:szCs w:val="20"/>
                <w:highlight w:val="yellow"/>
              </w:rPr>
            </w:pPr>
            <w:r>
              <w:rPr>
                <w:rFonts w:ascii="Arial" w:hAnsi="Arial" w:cs="Arial"/>
                <w:sz w:val="20"/>
                <w:szCs w:val="20"/>
                <w:highlight w:val="yellow"/>
              </w:rPr>
              <w:t>Pour cela :</w:t>
            </w:r>
          </w:p>
          <w:p w:rsidR="005B1EED" w:rsidRDefault="005B1EED" w:rsidP="005B1EED">
            <w:pPr>
              <w:pStyle w:val="Formatlibre"/>
              <w:rPr>
                <w:rFonts w:ascii="Arial" w:hAnsi="Arial" w:cs="Arial"/>
                <w:sz w:val="20"/>
                <w:szCs w:val="20"/>
                <w:highlight w:val="yellow"/>
              </w:rPr>
            </w:pPr>
            <w:r>
              <w:rPr>
                <w:rFonts w:ascii="Arial" w:hAnsi="Arial" w:cs="Arial"/>
                <w:sz w:val="20"/>
                <w:szCs w:val="20"/>
                <w:highlight w:val="yellow"/>
              </w:rPr>
              <w:t xml:space="preserve">- </w:t>
            </w:r>
            <w:r w:rsidRPr="005B1EED">
              <w:rPr>
                <w:rFonts w:ascii="Arial" w:hAnsi="Arial" w:cs="Arial"/>
                <w:b/>
                <w:sz w:val="20"/>
                <w:szCs w:val="20"/>
                <w:highlight w:val="yellow"/>
              </w:rPr>
              <w:t>débuter</w:t>
            </w:r>
            <w:r>
              <w:rPr>
                <w:rFonts w:ascii="Arial" w:hAnsi="Arial" w:cs="Arial"/>
                <w:sz w:val="20"/>
                <w:szCs w:val="20"/>
                <w:highlight w:val="yellow"/>
              </w:rPr>
              <w:t xml:space="preserve"> par une situation concrète :</w:t>
            </w:r>
          </w:p>
          <w:p w:rsidR="005B1EED" w:rsidRDefault="005B1EED" w:rsidP="005B1EED">
            <w:pPr>
              <w:pStyle w:val="Paragraphedeliste"/>
              <w:ind w:left="120"/>
              <w:rPr>
                <w:rFonts w:ascii="Arial" w:hAnsi="Arial" w:cs="Arial"/>
                <w:sz w:val="20"/>
                <w:szCs w:val="20"/>
              </w:rPr>
            </w:pPr>
            <w:r>
              <w:rPr>
                <w:rFonts w:ascii="Arial" w:hAnsi="Arial" w:cs="Arial"/>
                <w:sz w:val="20"/>
                <w:szCs w:val="20"/>
              </w:rPr>
              <w:lastRenderedPageBreak/>
              <w:t>Henri souhaite refaire entièrement la salle de bain de sa maison. Il a sélectionné l’artisan le plus compétent, le devis est prêt et il a une bonne idée de ce qu’il va avoir à la fin. Le travail doit débuter ce matin.</w:t>
            </w:r>
          </w:p>
          <w:p w:rsidR="005B1EED" w:rsidRPr="00A23A3B" w:rsidRDefault="005B1EED" w:rsidP="005B1EED">
            <w:pPr>
              <w:pStyle w:val="Paragraphedeliste"/>
              <w:numPr>
                <w:ilvl w:val="0"/>
                <w:numId w:val="35"/>
              </w:numPr>
              <w:rPr>
                <w:rFonts w:ascii="Arial" w:hAnsi="Arial" w:cs="Arial"/>
                <w:i/>
                <w:sz w:val="20"/>
                <w:szCs w:val="20"/>
              </w:rPr>
            </w:pPr>
            <w:r w:rsidRPr="00A23A3B">
              <w:rPr>
                <w:rFonts w:ascii="Arial" w:hAnsi="Arial" w:cs="Arial"/>
                <w:i/>
                <w:sz w:val="20"/>
                <w:szCs w:val="20"/>
              </w:rPr>
              <w:t>« Quels sont les moyens que vous lui conseilleriez de mettre en place pour s’assurer que le travail de l’entreprise est « bien » réalisé en sécurité, afin qu’Henri n’ait pas de surprise à la fin ? »</w:t>
            </w:r>
          </w:p>
          <w:p w:rsidR="005B1EED" w:rsidRPr="00A23A3B" w:rsidRDefault="00A23A3B" w:rsidP="005B1EED">
            <w:pPr>
              <w:pStyle w:val="Formatlibre"/>
              <w:rPr>
                <w:rFonts w:ascii="Arial" w:hAnsi="Arial" w:cs="Arial"/>
                <w:sz w:val="20"/>
                <w:szCs w:val="20"/>
              </w:rPr>
            </w:pPr>
            <w:r w:rsidRPr="00A23A3B">
              <w:rPr>
                <w:rFonts w:ascii="Arial" w:hAnsi="Arial" w:cs="Arial"/>
                <w:b/>
                <w:sz w:val="20"/>
                <w:szCs w:val="20"/>
              </w:rPr>
              <w:t>Demander</w:t>
            </w:r>
            <w:r w:rsidR="006A5505">
              <w:rPr>
                <w:rFonts w:ascii="Arial" w:hAnsi="Arial" w:cs="Arial"/>
                <w:sz w:val="20"/>
                <w:szCs w:val="20"/>
              </w:rPr>
              <w:t xml:space="preserve"> aux participants de répondre</w:t>
            </w:r>
            <w:r w:rsidRPr="00A23A3B">
              <w:rPr>
                <w:rFonts w:ascii="Arial" w:hAnsi="Arial" w:cs="Arial"/>
                <w:sz w:val="20"/>
                <w:szCs w:val="20"/>
              </w:rPr>
              <w:t xml:space="preserve"> après 3 minutes.</w:t>
            </w:r>
          </w:p>
          <w:p w:rsidR="005B1EED" w:rsidRDefault="005B1EED" w:rsidP="005B1EED">
            <w:pPr>
              <w:pStyle w:val="Formatlibre"/>
              <w:rPr>
                <w:rFonts w:ascii="Arial" w:hAnsi="Arial" w:cs="Arial"/>
                <w:sz w:val="20"/>
                <w:szCs w:val="20"/>
                <w:highlight w:val="yellow"/>
              </w:rPr>
            </w:pPr>
            <w:r>
              <w:rPr>
                <w:rFonts w:ascii="Arial" w:hAnsi="Arial" w:cs="Arial"/>
                <w:sz w:val="20"/>
                <w:szCs w:val="20"/>
                <w:highlight w:val="yellow"/>
              </w:rPr>
              <w:t>Réponse : le devis à respecter, des avancements réguliers, les résultats à la fin conformes au devis…</w:t>
            </w:r>
          </w:p>
          <w:p w:rsidR="005B1EED" w:rsidRDefault="005B1EED" w:rsidP="005B1EED">
            <w:pPr>
              <w:pStyle w:val="Formatlibre"/>
              <w:rPr>
                <w:rFonts w:ascii="Arial" w:hAnsi="Arial" w:cs="Arial"/>
                <w:sz w:val="20"/>
                <w:szCs w:val="20"/>
                <w:highlight w:val="yellow"/>
              </w:rPr>
            </w:pPr>
          </w:p>
          <w:p w:rsidR="005B1EED" w:rsidRDefault="00A23A3B" w:rsidP="005B1EED">
            <w:pPr>
              <w:pStyle w:val="Formatlibre"/>
              <w:rPr>
                <w:rFonts w:ascii="Arial" w:hAnsi="Arial" w:cs="Arial"/>
                <w:sz w:val="20"/>
                <w:szCs w:val="20"/>
                <w:highlight w:val="yellow"/>
              </w:rPr>
            </w:pPr>
            <w:r>
              <w:rPr>
                <w:rFonts w:ascii="Arial" w:hAnsi="Arial" w:cs="Arial"/>
                <w:sz w:val="20"/>
                <w:szCs w:val="20"/>
                <w:highlight w:val="yellow"/>
              </w:rPr>
              <w:t xml:space="preserve">Puis demander aux participants (toujours par rapport à la situation précédente) : </w:t>
            </w:r>
          </w:p>
          <w:p w:rsidR="00A23A3B" w:rsidRPr="00A23A3B" w:rsidRDefault="00A23A3B" w:rsidP="00A23A3B">
            <w:pPr>
              <w:pStyle w:val="Paragraphedeliste"/>
              <w:numPr>
                <w:ilvl w:val="0"/>
                <w:numId w:val="35"/>
              </w:numPr>
              <w:rPr>
                <w:rFonts w:ascii="Arial" w:hAnsi="Arial" w:cs="Arial"/>
                <w:i/>
                <w:sz w:val="20"/>
                <w:szCs w:val="20"/>
              </w:rPr>
            </w:pPr>
            <w:r w:rsidRPr="00A23A3B">
              <w:rPr>
                <w:rFonts w:ascii="Arial" w:hAnsi="Arial" w:cs="Arial"/>
                <w:i/>
                <w:sz w:val="20"/>
                <w:szCs w:val="20"/>
              </w:rPr>
              <w:t>Quand et comment lui conseilleriez-vous de réaliser ce suivi ?</w:t>
            </w:r>
          </w:p>
          <w:p w:rsidR="00A23A3B" w:rsidRPr="00A23A3B" w:rsidRDefault="00A23A3B" w:rsidP="00A23A3B">
            <w:pPr>
              <w:pStyle w:val="Paragraphedeliste"/>
              <w:numPr>
                <w:ilvl w:val="0"/>
                <w:numId w:val="35"/>
              </w:numPr>
              <w:rPr>
                <w:rFonts w:ascii="Arial" w:hAnsi="Arial" w:cs="Arial"/>
                <w:i/>
                <w:sz w:val="20"/>
                <w:szCs w:val="20"/>
              </w:rPr>
            </w:pPr>
            <w:r w:rsidRPr="00A23A3B">
              <w:rPr>
                <w:rFonts w:ascii="Arial" w:hAnsi="Arial" w:cs="Arial"/>
                <w:i/>
                <w:sz w:val="20"/>
                <w:szCs w:val="20"/>
              </w:rPr>
              <w:t>A quel moment pensez-vous qu’Henri devra considérer que le chantier est terminé ?</w:t>
            </w:r>
          </w:p>
          <w:p w:rsidR="00A23A3B" w:rsidRDefault="00A23A3B" w:rsidP="005B1EED">
            <w:pPr>
              <w:pStyle w:val="Formatlibre"/>
              <w:rPr>
                <w:rFonts w:ascii="Arial" w:hAnsi="Arial" w:cs="Arial"/>
                <w:sz w:val="20"/>
                <w:szCs w:val="20"/>
                <w:highlight w:val="yellow"/>
              </w:rPr>
            </w:pPr>
          </w:p>
          <w:p w:rsidR="00A23A3B" w:rsidRDefault="00A23A3B" w:rsidP="005B1EED">
            <w:pPr>
              <w:pStyle w:val="Formatlibre"/>
              <w:rPr>
                <w:rFonts w:ascii="Arial" w:hAnsi="Arial" w:cs="Arial"/>
                <w:sz w:val="20"/>
                <w:szCs w:val="20"/>
                <w:highlight w:val="yellow"/>
              </w:rPr>
            </w:pPr>
            <w:r w:rsidRPr="00750687">
              <w:rPr>
                <w:rFonts w:ascii="Arial" w:hAnsi="Arial" w:cs="Arial"/>
                <w:b/>
                <w:sz w:val="20"/>
                <w:szCs w:val="20"/>
                <w:highlight w:val="yellow"/>
              </w:rPr>
              <w:t>Organiser</w:t>
            </w:r>
            <w:r>
              <w:rPr>
                <w:rFonts w:ascii="Arial" w:hAnsi="Arial" w:cs="Arial"/>
                <w:sz w:val="20"/>
                <w:szCs w:val="20"/>
                <w:highlight w:val="yellow"/>
              </w:rPr>
              <w:t xml:space="preserve"> un tour de table pour recueillir les réponses des participants.</w:t>
            </w:r>
          </w:p>
          <w:p w:rsidR="00A23A3B" w:rsidRDefault="00A23A3B" w:rsidP="005B1EED">
            <w:pPr>
              <w:pStyle w:val="Formatlibre"/>
              <w:rPr>
                <w:rFonts w:ascii="Arial" w:hAnsi="Arial" w:cs="Arial"/>
                <w:sz w:val="20"/>
                <w:szCs w:val="20"/>
                <w:highlight w:val="yellow"/>
              </w:rPr>
            </w:pPr>
            <w:r>
              <w:rPr>
                <w:rFonts w:ascii="Arial" w:hAnsi="Arial" w:cs="Arial"/>
                <w:sz w:val="20"/>
                <w:szCs w:val="20"/>
                <w:highlight w:val="yellow"/>
              </w:rPr>
              <w:t xml:space="preserve">En tant qu’animateur s’assurer que les participants disent que la </w:t>
            </w:r>
            <w:r w:rsidR="00ED4259">
              <w:rPr>
                <w:rFonts w:ascii="Arial" w:hAnsi="Arial" w:cs="Arial"/>
                <w:sz w:val="20"/>
                <w:szCs w:val="20"/>
                <w:highlight w:val="yellow"/>
              </w:rPr>
              <w:t>clôture</w:t>
            </w:r>
            <w:r>
              <w:rPr>
                <w:rFonts w:ascii="Arial" w:hAnsi="Arial" w:cs="Arial"/>
                <w:sz w:val="20"/>
                <w:szCs w:val="20"/>
                <w:highlight w:val="yellow"/>
              </w:rPr>
              <w:t xml:space="preserve"> consiste à aller jusqu’au rangement et à la remise en état du chantier.</w:t>
            </w:r>
          </w:p>
          <w:p w:rsidR="005B1EED" w:rsidRDefault="005B1EED" w:rsidP="005B1EED">
            <w:pPr>
              <w:pStyle w:val="Formatlibre"/>
              <w:rPr>
                <w:rFonts w:ascii="Arial" w:hAnsi="Arial" w:cs="Arial"/>
                <w:sz w:val="20"/>
                <w:szCs w:val="20"/>
                <w:highlight w:val="yellow"/>
              </w:rPr>
            </w:pPr>
          </w:p>
          <w:p w:rsidR="009A7D3A" w:rsidRDefault="00C3308D" w:rsidP="00C3308D">
            <w:pPr>
              <w:rPr>
                <w:rFonts w:ascii="Arial" w:hAnsi="Arial" w:cs="Arial"/>
                <w:sz w:val="20"/>
                <w:szCs w:val="20"/>
              </w:rPr>
            </w:pPr>
            <w:r>
              <w:rPr>
                <w:rFonts w:ascii="Arial" w:hAnsi="Arial" w:cs="Arial"/>
                <w:sz w:val="20"/>
                <w:szCs w:val="20"/>
                <w:highlight w:val="yellow"/>
              </w:rPr>
              <w:t xml:space="preserve">- </w:t>
            </w:r>
            <w:r w:rsidRPr="00C3308D">
              <w:rPr>
                <w:rFonts w:ascii="Arial" w:hAnsi="Arial" w:cs="Arial"/>
                <w:b/>
                <w:sz w:val="20"/>
                <w:szCs w:val="20"/>
                <w:highlight w:val="yellow"/>
              </w:rPr>
              <w:t>Faire une synthèse</w:t>
            </w:r>
            <w:r>
              <w:rPr>
                <w:rFonts w:ascii="Arial" w:hAnsi="Arial" w:cs="Arial"/>
                <w:b/>
                <w:sz w:val="20"/>
                <w:szCs w:val="20"/>
                <w:highlight w:val="yellow"/>
              </w:rPr>
              <w:t xml:space="preserve"> sur </w:t>
            </w:r>
            <w:r>
              <w:rPr>
                <w:rFonts w:ascii="Arial" w:hAnsi="Arial" w:cs="Arial"/>
                <w:sz w:val="20"/>
                <w:szCs w:val="20"/>
              </w:rPr>
              <w:t>l’importance et le but du Suivi et de la clôture</w:t>
            </w:r>
            <w:r w:rsidR="009A7D3A">
              <w:rPr>
                <w:rFonts w:ascii="Arial" w:hAnsi="Arial" w:cs="Arial"/>
                <w:sz w:val="20"/>
                <w:szCs w:val="20"/>
              </w:rPr>
              <w:t>.</w:t>
            </w:r>
          </w:p>
          <w:p w:rsidR="00A228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rsidR="00A2283A" w:rsidRPr="009A7D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sidRPr="009A7D3A">
              <w:rPr>
                <w:rFonts w:ascii="Arial" w:hAnsi="Arial" w:cs="Arial"/>
                <w:sz w:val="20"/>
                <w:szCs w:val="20"/>
              </w:rPr>
              <w:t>Le but des vérifications lors du suivi chantier : s’assurer que</w:t>
            </w:r>
            <w:r>
              <w:rPr>
                <w:rFonts w:ascii="Arial" w:hAnsi="Arial" w:cs="Arial"/>
                <w:sz w:val="20"/>
                <w:szCs w:val="20"/>
              </w:rPr>
              <w:t> :</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sidRPr="009A7D3A">
              <w:rPr>
                <w:rFonts w:ascii="Arial" w:hAnsi="Arial" w:cs="Arial"/>
                <w:sz w:val="20"/>
                <w:szCs w:val="20"/>
              </w:rPr>
              <w:t>Les précautions Sécurité proposées dans l’autorisation de travail sont maintenues.</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sidRPr="009A7D3A">
              <w:rPr>
                <w:rFonts w:ascii="Arial" w:hAnsi="Arial" w:cs="Arial"/>
                <w:sz w:val="20"/>
                <w:szCs w:val="20"/>
              </w:rPr>
              <w:t>Le travail se réalise techniquement bien et que la qualité sera au rendez-vous</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sidRPr="009A7D3A">
              <w:rPr>
                <w:rFonts w:ascii="Arial" w:hAnsi="Arial" w:cs="Arial"/>
                <w:sz w:val="20"/>
                <w:szCs w:val="20"/>
              </w:rPr>
              <w:t xml:space="preserve">Les </w:t>
            </w:r>
            <w:r>
              <w:rPr>
                <w:rFonts w:ascii="Arial" w:hAnsi="Arial" w:cs="Arial"/>
                <w:sz w:val="20"/>
                <w:szCs w:val="20"/>
              </w:rPr>
              <w:t>difficultés auxquelles pourrai</w:t>
            </w:r>
            <w:r w:rsidRPr="009A7D3A">
              <w:rPr>
                <w:rFonts w:ascii="Arial" w:hAnsi="Arial" w:cs="Arial"/>
                <w:sz w:val="20"/>
                <w:szCs w:val="20"/>
              </w:rPr>
              <w:t>t faire face le contractant sont prises en compte rapidement.</w:t>
            </w:r>
          </w:p>
          <w:p w:rsidR="009A7D3A" w:rsidRPr="009A7D3A"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 xml:space="preserve">But de la clôture/réception </w:t>
            </w:r>
            <w:r w:rsidR="00B24187">
              <w:rPr>
                <w:rFonts w:ascii="Arial" w:hAnsi="Arial" w:cs="Arial"/>
                <w:sz w:val="20"/>
                <w:szCs w:val="20"/>
              </w:rPr>
              <w:t xml:space="preserve">: </w:t>
            </w:r>
            <w:r w:rsidR="009A7D3A" w:rsidRPr="009A7D3A">
              <w:rPr>
                <w:rFonts w:ascii="Arial" w:hAnsi="Arial" w:cs="Arial"/>
                <w:sz w:val="20"/>
                <w:szCs w:val="20"/>
              </w:rPr>
              <w:t xml:space="preserve">s’assurer que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L</w:t>
            </w:r>
            <w:r w:rsidR="009A7D3A" w:rsidRPr="009A7D3A">
              <w:rPr>
                <w:rFonts w:ascii="Arial" w:hAnsi="Arial" w:cs="Arial"/>
                <w:sz w:val="20"/>
                <w:szCs w:val="20"/>
              </w:rPr>
              <w:t>e travail est réalisé comme prévu techniquement, et qu’il correspond à ce qui était attendu dans le contrat/document de préparation. Ainsi le contractant peut être payé.</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lastRenderedPageBreak/>
              <w:t>L</w:t>
            </w:r>
            <w:r w:rsidR="009A7D3A" w:rsidRPr="009A7D3A">
              <w:rPr>
                <w:rFonts w:ascii="Arial" w:hAnsi="Arial" w:cs="Arial"/>
                <w:sz w:val="20"/>
                <w:szCs w:val="20"/>
              </w:rPr>
              <w:t>a qualité finale est au rendez-vous.</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L</w:t>
            </w:r>
            <w:r w:rsidR="009A7D3A" w:rsidRPr="009A7D3A">
              <w:rPr>
                <w:rFonts w:ascii="Arial" w:hAnsi="Arial" w:cs="Arial"/>
                <w:sz w:val="20"/>
                <w:szCs w:val="20"/>
              </w:rPr>
              <w:t xml:space="preserve">a zone </w:t>
            </w:r>
            <w:r>
              <w:rPr>
                <w:rFonts w:ascii="Arial" w:hAnsi="Arial" w:cs="Arial"/>
                <w:sz w:val="20"/>
                <w:szCs w:val="20"/>
              </w:rPr>
              <w:t>de travail est propre, dégagée</w:t>
            </w:r>
            <w:r w:rsidR="009A7D3A" w:rsidRPr="009A7D3A">
              <w:rPr>
                <w:rFonts w:ascii="Arial" w:hAnsi="Arial" w:cs="Arial"/>
                <w:sz w:val="20"/>
                <w:szCs w:val="20"/>
              </w:rPr>
              <w:t>…</w:t>
            </w:r>
          </w:p>
          <w:p w:rsidR="009A7D3A"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sidRPr="009A7D3A">
              <w:rPr>
                <w:rFonts w:ascii="Arial" w:hAnsi="Arial" w:cs="Arial"/>
                <w:sz w:val="20"/>
                <w:szCs w:val="20"/>
              </w:rPr>
              <w:t>L’installation peut être remise en service sans risques.</w:t>
            </w:r>
          </w:p>
          <w:p w:rsidR="005B1EED" w:rsidRDefault="005B1EED"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25211B" w:rsidRDefault="00AC5B15" w:rsidP="00943DE3">
            <w:pPr>
              <w:pStyle w:val="Formatlibre"/>
              <w:rPr>
                <w:rFonts w:ascii="Arial" w:hAnsi="Arial" w:cs="Arial"/>
                <w:sz w:val="20"/>
                <w:szCs w:val="20"/>
                <w:highlight w:val="yellow"/>
              </w:rPr>
            </w:pPr>
            <w:r>
              <w:rPr>
                <w:rFonts w:ascii="Arial" w:hAnsi="Arial" w:cs="Arial"/>
                <w:sz w:val="20"/>
                <w:szCs w:val="20"/>
                <w:highlight w:val="yellow"/>
              </w:rPr>
              <w:t xml:space="preserve">- </w:t>
            </w:r>
            <w:r>
              <w:rPr>
                <w:rFonts w:ascii="Arial" w:hAnsi="Arial" w:cs="Arial"/>
                <w:b/>
                <w:sz w:val="20"/>
                <w:szCs w:val="20"/>
                <w:highlight w:val="yellow"/>
              </w:rPr>
              <w:t>O</w:t>
            </w:r>
            <w:r w:rsidRPr="00AC5B15">
              <w:rPr>
                <w:rFonts w:ascii="Arial" w:hAnsi="Arial" w:cs="Arial"/>
                <w:b/>
                <w:sz w:val="20"/>
                <w:szCs w:val="20"/>
                <w:highlight w:val="yellow"/>
              </w:rPr>
              <w:t>rganiser</w:t>
            </w:r>
            <w:r>
              <w:rPr>
                <w:rFonts w:ascii="Arial" w:hAnsi="Arial" w:cs="Arial"/>
                <w:sz w:val="20"/>
                <w:szCs w:val="20"/>
                <w:highlight w:val="yellow"/>
              </w:rPr>
              <w:t xml:space="preserve"> un atelier en revenant à la situation d’Henri.</w:t>
            </w:r>
          </w:p>
          <w:p w:rsidR="00AC5B15" w:rsidRPr="00AC5B15" w:rsidRDefault="00AC5B15" w:rsidP="00943DE3">
            <w:pPr>
              <w:pStyle w:val="Formatlibre"/>
              <w:rPr>
                <w:rFonts w:ascii="Arial" w:hAnsi="Arial" w:cs="Arial"/>
                <w:i/>
                <w:sz w:val="20"/>
                <w:szCs w:val="20"/>
                <w:highlight w:val="yellow"/>
              </w:rPr>
            </w:pPr>
            <w:r w:rsidRPr="00AC5B15">
              <w:rPr>
                <w:rFonts w:ascii="Arial" w:hAnsi="Arial" w:cs="Arial"/>
                <w:b/>
                <w:sz w:val="20"/>
                <w:szCs w:val="20"/>
              </w:rPr>
              <w:t>Demander</w:t>
            </w:r>
            <w:r w:rsidRPr="00AC5B15">
              <w:rPr>
                <w:rFonts w:ascii="Arial" w:hAnsi="Arial" w:cs="Arial"/>
                <w:sz w:val="20"/>
                <w:szCs w:val="20"/>
              </w:rPr>
              <w:t xml:space="preserve"> aux participants de répondre à la question </w:t>
            </w:r>
            <w:r w:rsidRPr="00AC5B15">
              <w:rPr>
                <w:rFonts w:ascii="Arial" w:hAnsi="Arial" w:cs="Arial"/>
                <w:i/>
                <w:sz w:val="20"/>
                <w:szCs w:val="20"/>
              </w:rPr>
              <w:t>« Que peut-il se passer s’il ne réalise pas ce genre d’activité ? »</w:t>
            </w:r>
          </w:p>
          <w:p w:rsidR="00AC5B15" w:rsidRDefault="00AC5B15" w:rsidP="00943DE3">
            <w:pPr>
              <w:pStyle w:val="Formatlibre"/>
              <w:rPr>
                <w:rFonts w:ascii="Arial" w:hAnsi="Arial" w:cs="Arial"/>
                <w:sz w:val="20"/>
                <w:szCs w:val="20"/>
                <w:highlight w:val="yellow"/>
              </w:rPr>
            </w:pPr>
            <w:r>
              <w:rPr>
                <w:rFonts w:ascii="Arial" w:hAnsi="Arial" w:cs="Arial"/>
                <w:sz w:val="20"/>
                <w:szCs w:val="20"/>
                <w:highlight w:val="yellow"/>
              </w:rPr>
              <w:t>Faire trouver des conséqu</w:t>
            </w:r>
            <w:r w:rsidR="005C3C4C">
              <w:rPr>
                <w:rFonts w:ascii="Arial" w:hAnsi="Arial" w:cs="Arial"/>
                <w:sz w:val="20"/>
                <w:szCs w:val="20"/>
                <w:highlight w:val="yellow"/>
              </w:rPr>
              <w:t>e</w:t>
            </w:r>
            <w:r>
              <w:rPr>
                <w:rFonts w:ascii="Arial" w:hAnsi="Arial" w:cs="Arial"/>
                <w:sz w:val="20"/>
                <w:szCs w:val="20"/>
                <w:highlight w:val="yellow"/>
              </w:rPr>
              <w:t>nces possibles et les noter au tableau.</w:t>
            </w:r>
          </w:p>
          <w:p w:rsidR="00A541B6" w:rsidRDefault="00A541B6" w:rsidP="00943DE3">
            <w:pPr>
              <w:pStyle w:val="Formatlibre"/>
              <w:rPr>
                <w:rFonts w:ascii="Arial" w:hAnsi="Arial" w:cs="Arial"/>
                <w:sz w:val="20"/>
                <w:szCs w:val="20"/>
                <w:highlight w:val="yellow"/>
              </w:rPr>
            </w:pPr>
            <w:r>
              <w:rPr>
                <w:rFonts w:ascii="Arial" w:hAnsi="Arial" w:cs="Arial"/>
                <w:sz w:val="20"/>
                <w:szCs w:val="20"/>
                <w:highlight w:val="yellow"/>
              </w:rPr>
              <w:t xml:space="preserve">(réponses : </w:t>
            </w:r>
            <w:r w:rsidRPr="00A541B6">
              <w:rPr>
                <w:rFonts w:ascii="Arial" w:hAnsi="Arial" w:cs="Arial"/>
                <w:sz w:val="20"/>
                <w:szCs w:val="20"/>
                <w:highlight w:val="yellow"/>
              </w:rPr>
              <w:t>Les conséquences d’un travail mal réalisé peuvent être financiers (puis le travail est à recommencer) et S2curité (puisque le fait que le travail soit mal réalisé peut entrainer des risques supplémentaires).</w:t>
            </w:r>
          </w:p>
          <w:p w:rsidR="00AC5B15" w:rsidRDefault="00AC5B15" w:rsidP="00943DE3">
            <w:pPr>
              <w:pStyle w:val="Formatlibre"/>
              <w:rPr>
                <w:rFonts w:ascii="Arial" w:hAnsi="Arial" w:cs="Arial"/>
                <w:sz w:val="20"/>
                <w:szCs w:val="20"/>
                <w:highlight w:val="yellow"/>
              </w:rPr>
            </w:pPr>
          </w:p>
          <w:p w:rsidR="00A541B6" w:rsidRDefault="00A541B6" w:rsidP="00943DE3">
            <w:pPr>
              <w:pStyle w:val="Formatlibre"/>
              <w:rPr>
                <w:rFonts w:ascii="Arial" w:hAnsi="Arial" w:cs="Arial"/>
                <w:sz w:val="20"/>
                <w:szCs w:val="20"/>
                <w:highlight w:val="yellow"/>
              </w:rPr>
            </w:pPr>
          </w:p>
          <w:p w:rsidR="00AC5B15" w:rsidRDefault="00AC5B15" w:rsidP="00943DE3">
            <w:pPr>
              <w:pStyle w:val="Formatlibre"/>
              <w:rPr>
                <w:rFonts w:ascii="Arial" w:hAnsi="Arial" w:cs="Arial"/>
                <w:sz w:val="20"/>
                <w:szCs w:val="20"/>
                <w:highlight w:val="yellow"/>
              </w:rPr>
            </w:pPr>
            <w:r w:rsidRPr="00AC5B15">
              <w:rPr>
                <w:rFonts w:ascii="Arial" w:hAnsi="Arial" w:cs="Arial"/>
                <w:b/>
                <w:sz w:val="20"/>
                <w:szCs w:val="20"/>
                <w:highlight w:val="yellow"/>
              </w:rPr>
              <w:t>Demander</w:t>
            </w:r>
            <w:r>
              <w:rPr>
                <w:rFonts w:ascii="Arial" w:hAnsi="Arial" w:cs="Arial"/>
                <w:sz w:val="20"/>
                <w:szCs w:val="20"/>
                <w:highlight w:val="yellow"/>
              </w:rPr>
              <w:t xml:space="preserve"> à un participant de faire un</w:t>
            </w:r>
            <w:r w:rsidR="007E105E">
              <w:rPr>
                <w:rFonts w:ascii="Arial" w:hAnsi="Arial" w:cs="Arial"/>
                <w:sz w:val="20"/>
                <w:szCs w:val="20"/>
                <w:highlight w:val="yellow"/>
              </w:rPr>
              <w:t>e</w:t>
            </w:r>
            <w:r>
              <w:rPr>
                <w:rFonts w:ascii="Arial" w:hAnsi="Arial" w:cs="Arial"/>
                <w:sz w:val="20"/>
                <w:szCs w:val="20"/>
                <w:highlight w:val="yellow"/>
              </w:rPr>
              <w:t xml:space="preserve"> synthèse sur l’importance du suivi.</w:t>
            </w:r>
          </w:p>
          <w:p w:rsidR="00AC5B15" w:rsidRDefault="00AC5B15"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AC5B15" w:rsidRDefault="00AC5B15" w:rsidP="00AC5B15">
            <w:pPr>
              <w:rPr>
                <w:rFonts w:ascii="Arial" w:hAnsi="Arial" w:cs="Arial"/>
                <w:sz w:val="20"/>
                <w:szCs w:val="20"/>
              </w:rPr>
            </w:pPr>
            <w:r w:rsidRPr="0002401A">
              <w:rPr>
                <w:rFonts w:ascii="Arial" w:hAnsi="Arial" w:cs="Arial"/>
                <w:sz w:val="20"/>
                <w:szCs w:val="20"/>
                <w:highlight w:val="yellow"/>
              </w:rPr>
              <w:t xml:space="preserve">- </w:t>
            </w:r>
            <w:r w:rsidRPr="0002401A">
              <w:rPr>
                <w:rFonts w:ascii="Arial" w:hAnsi="Arial" w:cs="Arial"/>
                <w:b/>
                <w:sz w:val="20"/>
                <w:szCs w:val="20"/>
                <w:highlight w:val="yellow"/>
              </w:rPr>
              <w:t>Lire</w:t>
            </w:r>
            <w:r w:rsidRPr="0002401A">
              <w:rPr>
                <w:rFonts w:ascii="Arial" w:hAnsi="Arial" w:cs="Arial"/>
                <w:sz w:val="20"/>
                <w:szCs w:val="20"/>
                <w:highlight w:val="yellow"/>
              </w:rPr>
              <w:t xml:space="preserve"> la procédure site</w:t>
            </w:r>
          </w:p>
          <w:p w:rsidR="00AC5B15" w:rsidRDefault="00AC5B15" w:rsidP="00AC5B15">
            <w:pPr>
              <w:rPr>
                <w:rFonts w:ascii="Arial" w:hAnsi="Arial" w:cs="Arial"/>
                <w:sz w:val="20"/>
                <w:szCs w:val="20"/>
              </w:rPr>
            </w:pPr>
            <w:r w:rsidRPr="0002401A">
              <w:rPr>
                <w:rFonts w:ascii="Arial" w:hAnsi="Arial" w:cs="Arial"/>
                <w:b/>
                <w:sz w:val="20"/>
                <w:szCs w:val="20"/>
              </w:rPr>
              <w:t xml:space="preserve">Distribuer </w:t>
            </w:r>
            <w:r>
              <w:rPr>
                <w:rFonts w:ascii="Arial" w:hAnsi="Arial" w:cs="Arial"/>
                <w:sz w:val="20"/>
                <w:szCs w:val="20"/>
              </w:rPr>
              <w:t xml:space="preserve">et faire lire un paragraphe par participant. </w:t>
            </w:r>
          </w:p>
          <w:p w:rsidR="00AC5B15" w:rsidRDefault="00AC5B15" w:rsidP="00AC5B15">
            <w:pPr>
              <w:rPr>
                <w:rFonts w:ascii="Arial" w:hAnsi="Arial" w:cs="Arial"/>
                <w:sz w:val="20"/>
                <w:szCs w:val="20"/>
              </w:rPr>
            </w:pPr>
            <w:r>
              <w:rPr>
                <w:rFonts w:ascii="Arial" w:hAnsi="Arial" w:cs="Arial"/>
                <w:sz w:val="20"/>
                <w:szCs w:val="20"/>
              </w:rPr>
              <w:t xml:space="preserve"> </w:t>
            </w:r>
          </w:p>
          <w:p w:rsidR="00AC5B15" w:rsidRDefault="00AC5B15" w:rsidP="00AC5B15">
            <w:pPr>
              <w:rPr>
                <w:rFonts w:ascii="Arial" w:hAnsi="Arial" w:cs="Arial"/>
                <w:sz w:val="20"/>
                <w:szCs w:val="20"/>
              </w:rPr>
            </w:pPr>
            <w:r>
              <w:rPr>
                <w:rFonts w:ascii="Arial" w:hAnsi="Arial" w:cs="Arial"/>
                <w:sz w:val="20"/>
                <w:szCs w:val="20"/>
              </w:rPr>
              <w:t xml:space="preserve">En synthèse, </w:t>
            </w:r>
            <w:r w:rsidRPr="0002401A">
              <w:rPr>
                <w:rFonts w:ascii="Arial" w:hAnsi="Arial" w:cs="Arial"/>
                <w:b/>
                <w:sz w:val="20"/>
                <w:szCs w:val="20"/>
              </w:rPr>
              <w:t>poser</w:t>
            </w:r>
            <w:r>
              <w:rPr>
                <w:rFonts w:ascii="Arial" w:hAnsi="Arial" w:cs="Arial"/>
                <w:sz w:val="20"/>
                <w:szCs w:val="20"/>
              </w:rPr>
              <w:t xml:space="preserve"> des questions sur les points clé de la procédure (exemples « Qui peut réaliser des visites de chantier et quand ? », …)</w:t>
            </w:r>
          </w:p>
          <w:p w:rsidR="00AC5B15" w:rsidRDefault="00AC5B15"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rFonts w:ascii="Arial" w:hAnsi="Arial" w:cs="Arial"/>
                <w:sz w:val="20"/>
                <w:szCs w:val="20"/>
                <w:highlight w:val="yellow"/>
              </w:rPr>
            </w:pPr>
            <w:r w:rsidRPr="005B1EED">
              <w:rPr>
                <w:rFonts w:ascii="Arial" w:hAnsi="Arial" w:cs="Arial"/>
                <w:sz w:val="20"/>
                <w:szCs w:val="20"/>
                <w:highlight w:val="yellow"/>
              </w:rPr>
              <w:lastRenderedPageBreak/>
              <w:t xml:space="preserve">Slide </w:t>
            </w:r>
            <w:r>
              <w:rPr>
                <w:rFonts w:ascii="Arial" w:hAnsi="Arial" w:cs="Arial"/>
                <w:sz w:val="20"/>
                <w:szCs w:val="20"/>
                <w:highlight w:val="yellow"/>
              </w:rPr>
              <w:t>avec la situation co</w:t>
            </w:r>
            <w:r w:rsidRPr="005B1EED">
              <w:rPr>
                <w:rFonts w:ascii="Arial" w:hAnsi="Arial" w:cs="Arial"/>
                <w:sz w:val="20"/>
                <w:szCs w:val="20"/>
                <w:highlight w:val="yellow"/>
              </w:rPr>
              <w:t>n</w:t>
            </w:r>
            <w:r>
              <w:rPr>
                <w:rFonts w:ascii="Arial" w:hAnsi="Arial" w:cs="Arial"/>
                <w:sz w:val="20"/>
                <w:szCs w:val="20"/>
                <w:highlight w:val="yellow"/>
              </w:rPr>
              <w:t>c</w:t>
            </w:r>
            <w:r w:rsidRPr="005B1EED">
              <w:rPr>
                <w:rFonts w:ascii="Arial" w:hAnsi="Arial" w:cs="Arial"/>
                <w:sz w:val="20"/>
                <w:szCs w:val="20"/>
                <w:highlight w:val="yellow"/>
              </w:rPr>
              <w:t>rète.</w:t>
            </w: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3A3B">
            <w:pPr>
              <w:rPr>
                <w:rFonts w:ascii="Arial" w:hAnsi="Arial" w:cs="Arial"/>
                <w:sz w:val="20"/>
                <w:szCs w:val="20"/>
                <w:highlight w:val="yellow"/>
              </w:rPr>
            </w:pPr>
            <w:r w:rsidRPr="005B1EED">
              <w:rPr>
                <w:rFonts w:ascii="Arial" w:hAnsi="Arial" w:cs="Arial"/>
                <w:sz w:val="20"/>
                <w:szCs w:val="20"/>
                <w:highlight w:val="yellow"/>
              </w:rPr>
              <w:t xml:space="preserve">Slide </w:t>
            </w:r>
            <w:r>
              <w:rPr>
                <w:rFonts w:ascii="Arial" w:hAnsi="Arial" w:cs="Arial"/>
                <w:sz w:val="20"/>
                <w:szCs w:val="20"/>
                <w:highlight w:val="yellow"/>
              </w:rPr>
              <w:t>avec ces 2 questions</w:t>
            </w:r>
            <w:r w:rsidRPr="005B1EED">
              <w:rPr>
                <w:rFonts w:ascii="Arial" w:hAnsi="Arial" w:cs="Arial"/>
                <w:sz w:val="20"/>
                <w:szCs w:val="20"/>
                <w:highlight w:val="yellow"/>
              </w:rPr>
              <w:t>.</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r>
              <w:rPr>
                <w:rFonts w:ascii="Arial" w:hAnsi="Arial" w:cs="Arial"/>
                <w:sz w:val="20"/>
                <w:szCs w:val="20"/>
                <w:highlight w:val="yellow"/>
              </w:rPr>
              <w:t>Slide sur les buts.</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C3308D">
            <w:pPr>
              <w:rPr>
                <w:rFonts w:ascii="Arial" w:hAnsi="Arial" w:cs="Arial"/>
                <w:sz w:val="20"/>
                <w:szCs w:val="20"/>
              </w:rPr>
            </w:pPr>
            <w:r w:rsidRPr="0002401A">
              <w:rPr>
                <w:rFonts w:ascii="Arial" w:hAnsi="Arial" w:cs="Arial"/>
                <w:sz w:val="20"/>
                <w:szCs w:val="20"/>
                <w:highlight w:val="yellow"/>
              </w:rPr>
              <w:t>Slide de photos de chantier « mal » clôturés sur le site.</w:t>
            </w:r>
          </w:p>
          <w:p w:rsidR="00C3308D" w:rsidRDefault="00C3308D" w:rsidP="00A23A3B">
            <w:pPr>
              <w:rPr>
                <w:highlight w:val="yellow"/>
              </w:rPr>
            </w:pPr>
          </w:p>
          <w:p w:rsidR="0068260E" w:rsidRDefault="0068260E" w:rsidP="00A23A3B">
            <w:pPr>
              <w:rPr>
                <w:highlight w:val="yellow"/>
              </w:rPr>
            </w:pPr>
          </w:p>
          <w:p w:rsidR="007E105E" w:rsidRDefault="007E105E" w:rsidP="007E105E">
            <w:pPr>
              <w:rPr>
                <w:rFonts w:ascii="Arial" w:hAnsi="Arial" w:cs="Arial"/>
                <w:sz w:val="20"/>
                <w:szCs w:val="20"/>
                <w:highlight w:val="yellow"/>
              </w:rPr>
            </w:pPr>
            <w:r w:rsidRPr="005B1EED">
              <w:rPr>
                <w:rFonts w:ascii="Arial" w:hAnsi="Arial" w:cs="Arial"/>
                <w:sz w:val="20"/>
                <w:szCs w:val="20"/>
                <w:highlight w:val="yellow"/>
              </w:rPr>
              <w:t xml:space="preserve">Slide </w:t>
            </w:r>
            <w:r>
              <w:rPr>
                <w:rFonts w:ascii="Arial" w:hAnsi="Arial" w:cs="Arial"/>
                <w:sz w:val="20"/>
                <w:szCs w:val="20"/>
                <w:highlight w:val="yellow"/>
              </w:rPr>
              <w:t>avec cette question</w:t>
            </w:r>
            <w:r w:rsidRPr="005B1EED">
              <w:rPr>
                <w:rFonts w:ascii="Arial" w:hAnsi="Arial" w:cs="Arial"/>
                <w:sz w:val="20"/>
                <w:szCs w:val="20"/>
                <w:highlight w:val="yellow"/>
              </w:rPr>
              <w:t>.</w:t>
            </w:r>
          </w:p>
          <w:p w:rsidR="007E105E" w:rsidRDefault="007E105E" w:rsidP="00A23A3B">
            <w:pPr>
              <w:rPr>
                <w:highlight w:val="yellow"/>
              </w:rPr>
            </w:pPr>
          </w:p>
          <w:p w:rsidR="00A541B6" w:rsidRDefault="00A541B6" w:rsidP="00A23A3B">
            <w:pPr>
              <w:rPr>
                <w:highlight w:val="yellow"/>
              </w:rPr>
            </w:pPr>
          </w:p>
          <w:p w:rsidR="00A541B6" w:rsidRDefault="00A541B6" w:rsidP="00A23A3B">
            <w:pPr>
              <w:rPr>
                <w:highlight w:val="yellow"/>
              </w:rPr>
            </w:pPr>
          </w:p>
          <w:p w:rsidR="00A541B6" w:rsidRDefault="00A541B6" w:rsidP="00A23A3B">
            <w:pPr>
              <w:rPr>
                <w:highlight w:val="yellow"/>
              </w:rPr>
            </w:pPr>
          </w:p>
          <w:p w:rsidR="00ED4259" w:rsidRDefault="007E105E" w:rsidP="00A23A3B">
            <w:pPr>
              <w:rPr>
                <w:rFonts w:ascii="Arial" w:hAnsi="Arial" w:cs="Arial"/>
                <w:sz w:val="20"/>
                <w:szCs w:val="20"/>
                <w:highlight w:val="yellow"/>
              </w:rPr>
            </w:pPr>
            <w:r>
              <w:rPr>
                <w:rFonts w:ascii="Arial" w:hAnsi="Arial" w:cs="Arial"/>
                <w:sz w:val="20"/>
                <w:szCs w:val="20"/>
                <w:highlight w:val="yellow"/>
              </w:rPr>
              <w:t>Slide de syn</w:t>
            </w:r>
            <w:r w:rsidRPr="007E105E">
              <w:rPr>
                <w:rFonts w:ascii="Arial" w:hAnsi="Arial" w:cs="Arial"/>
                <w:sz w:val="20"/>
                <w:szCs w:val="20"/>
                <w:highlight w:val="yellow"/>
              </w:rPr>
              <w:t>t</w:t>
            </w:r>
            <w:r>
              <w:rPr>
                <w:rFonts w:ascii="Arial" w:hAnsi="Arial" w:cs="Arial"/>
                <w:sz w:val="20"/>
                <w:szCs w:val="20"/>
                <w:highlight w:val="yellow"/>
              </w:rPr>
              <w:t>h</w:t>
            </w:r>
            <w:r w:rsidRPr="007E105E">
              <w:rPr>
                <w:rFonts w:ascii="Arial" w:hAnsi="Arial" w:cs="Arial"/>
                <w:sz w:val="20"/>
                <w:szCs w:val="20"/>
                <w:highlight w:val="yellow"/>
              </w:rPr>
              <w:t xml:space="preserve">èse avec comme messages </w:t>
            </w:r>
          </w:p>
          <w:p w:rsidR="007E105E" w:rsidRDefault="00ED4259" w:rsidP="00A23A3B">
            <w:pPr>
              <w:rPr>
                <w:rFonts w:ascii="Arial" w:hAnsi="Arial" w:cs="Arial"/>
                <w:sz w:val="20"/>
                <w:szCs w:val="20"/>
                <w:highlight w:val="yellow"/>
              </w:rPr>
            </w:pPr>
            <w:r>
              <w:rPr>
                <w:rFonts w:ascii="Arial" w:hAnsi="Arial" w:cs="Arial"/>
                <w:sz w:val="20"/>
                <w:szCs w:val="20"/>
                <w:highlight w:val="yellow"/>
              </w:rPr>
              <w:t xml:space="preserve">1. </w:t>
            </w:r>
            <w:r w:rsidR="007E105E" w:rsidRPr="007E105E">
              <w:rPr>
                <w:rFonts w:ascii="Arial" w:hAnsi="Arial" w:cs="Arial"/>
                <w:sz w:val="20"/>
                <w:szCs w:val="20"/>
                <w:highlight w:val="yellow"/>
              </w:rPr>
              <w:t>« Il est important de réagir rapidement au moment de la réception. Gardez à l’esprit que vous serez les « utilisateurs/clients » du résultat de l’intervention. »</w:t>
            </w:r>
          </w:p>
          <w:p w:rsidR="00ED4259" w:rsidRPr="00ED4259"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pPr>
            <w:r>
              <w:rPr>
                <w:rFonts w:ascii="Arial" w:hAnsi="Arial" w:cs="Arial"/>
                <w:sz w:val="20"/>
                <w:szCs w:val="20"/>
                <w:highlight w:val="yellow"/>
              </w:rPr>
              <w:t xml:space="preserve">2. </w:t>
            </w:r>
            <w:r w:rsidRPr="00ED4259">
              <w:rPr>
                <w:rFonts w:ascii="Arial" w:hAnsi="Arial" w:cs="Arial"/>
                <w:sz w:val="20"/>
                <w:szCs w:val="20"/>
                <w:highlight w:val="yellow"/>
              </w:rPr>
              <w:t>Total est propriétaire des installations et donc est :</w:t>
            </w:r>
          </w:p>
          <w:p w:rsidR="00ED4259"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pPr>
            <w:r w:rsidRPr="00ED4259">
              <w:rPr>
                <w:rFonts w:ascii="Arial" w:hAnsi="Arial" w:cs="Arial"/>
                <w:sz w:val="20"/>
                <w:szCs w:val="20"/>
                <w:highlight w:val="yellow"/>
              </w:rPr>
              <w:t>Garant des travaux réalisés et du bon fonctionnement des installations</w:t>
            </w:r>
          </w:p>
          <w:p w:rsidR="00ED4259" w:rsidRPr="00ED4259"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pPr>
            <w:r>
              <w:rPr>
                <w:rFonts w:ascii="Arial" w:hAnsi="Arial" w:cs="Arial"/>
                <w:sz w:val="20"/>
                <w:szCs w:val="20"/>
                <w:highlight w:val="yellow"/>
              </w:rPr>
              <w:t>Est le client des i</w:t>
            </w:r>
            <w:r w:rsidR="00ED4259" w:rsidRPr="00ED4259">
              <w:rPr>
                <w:rFonts w:ascii="Arial" w:hAnsi="Arial" w:cs="Arial"/>
                <w:sz w:val="20"/>
                <w:szCs w:val="20"/>
                <w:highlight w:val="yellow"/>
              </w:rPr>
              <w:t>ntervention</w:t>
            </w:r>
            <w:r>
              <w:rPr>
                <w:rFonts w:ascii="Arial" w:hAnsi="Arial" w:cs="Arial"/>
                <w:sz w:val="20"/>
                <w:szCs w:val="20"/>
                <w:highlight w:val="yellow"/>
              </w:rPr>
              <w:t>s</w:t>
            </w:r>
            <w:r w:rsidR="00ED4259" w:rsidRPr="00ED4259">
              <w:rPr>
                <w:rFonts w:ascii="Arial" w:hAnsi="Arial" w:cs="Arial"/>
                <w:sz w:val="20"/>
                <w:szCs w:val="20"/>
                <w:highlight w:val="yellow"/>
              </w:rPr>
              <w:t>.</w:t>
            </w:r>
          </w:p>
          <w:p w:rsidR="00ED4259" w:rsidRDefault="00ED4259" w:rsidP="00A23A3B">
            <w:pPr>
              <w:rPr>
                <w:rFonts w:ascii="Arial" w:hAnsi="Arial" w:cs="Arial"/>
                <w:sz w:val="20"/>
                <w:szCs w:val="20"/>
                <w:highlight w:val="yellow"/>
              </w:rPr>
            </w:pPr>
          </w:p>
          <w:p w:rsidR="00ED4259" w:rsidRDefault="00ED4259" w:rsidP="00ED4259">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Default="007E105E" w:rsidP="007E105E">
            <w:pPr>
              <w:pStyle w:val="Formatlibre"/>
              <w:rPr>
                <w:rFonts w:ascii="Arial" w:hAnsi="Arial" w:cs="Arial"/>
                <w:sz w:val="20"/>
                <w:szCs w:val="20"/>
              </w:rPr>
            </w:pPr>
            <w:r>
              <w:rPr>
                <w:rFonts w:ascii="Arial" w:hAnsi="Arial" w:cs="Arial"/>
                <w:sz w:val="20"/>
                <w:szCs w:val="20"/>
              </w:rPr>
              <w:lastRenderedPageBreak/>
              <w:t>4. Les supports site à utiliser</w:t>
            </w:r>
          </w:p>
          <w:p w:rsidR="0025211B" w:rsidRDefault="007E105E" w:rsidP="007E105E">
            <w:pPr>
              <w:pStyle w:val="Formatlibre"/>
              <w:jc w:val="right"/>
              <w:rPr>
                <w:rFonts w:ascii="Arial" w:hAnsi="Arial" w:cs="Arial"/>
                <w:sz w:val="20"/>
                <w:szCs w:val="20"/>
              </w:rPr>
            </w:pPr>
            <w:r>
              <w:rPr>
                <w:rFonts w:ascii="Arial" w:hAnsi="Arial" w:cs="Arial"/>
                <w:sz w:val="20"/>
                <w:szCs w:val="20"/>
              </w:rPr>
              <w:t>30’ -&gt; 2h00</w:t>
            </w:r>
          </w:p>
        </w:tc>
        <w:tc>
          <w:tcPr>
            <w:tcW w:w="7192" w:type="dxa"/>
            <w:shd w:val="clear" w:color="auto" w:fill="auto"/>
            <w:tcMar>
              <w:top w:w="100" w:type="dxa"/>
              <w:left w:w="100" w:type="dxa"/>
              <w:bottom w:w="100" w:type="dxa"/>
              <w:right w:w="100" w:type="dxa"/>
            </w:tcMar>
          </w:tcPr>
          <w:p w:rsidR="00BA0EA1" w:rsidRDefault="007E105E" w:rsidP="007E105E">
            <w:pPr>
              <w:pStyle w:val="Formatlibre"/>
              <w:rPr>
                <w:rFonts w:ascii="Arial" w:hAnsi="Arial" w:cs="Arial"/>
                <w:sz w:val="20"/>
                <w:szCs w:val="20"/>
                <w:highlight w:val="yellow"/>
              </w:rPr>
            </w:pPr>
            <w:r>
              <w:rPr>
                <w:rFonts w:ascii="Arial" w:hAnsi="Arial" w:cs="Arial"/>
                <w:sz w:val="20"/>
                <w:szCs w:val="20"/>
                <w:highlight w:val="yellow"/>
              </w:rPr>
              <w:t xml:space="preserve">Le but de cette séquence est </w:t>
            </w:r>
            <w:r w:rsidR="00BA0EA1">
              <w:rPr>
                <w:rFonts w:ascii="Arial" w:hAnsi="Arial" w:cs="Arial"/>
                <w:sz w:val="20"/>
                <w:szCs w:val="20"/>
                <w:highlight w:val="yellow"/>
              </w:rPr>
              <w:t>d’utiliser les supports en place sur le site lors des visite</w:t>
            </w:r>
            <w:r w:rsidR="00B24187">
              <w:rPr>
                <w:rFonts w:ascii="Arial" w:hAnsi="Arial" w:cs="Arial"/>
                <w:sz w:val="20"/>
                <w:szCs w:val="20"/>
                <w:highlight w:val="yellow"/>
              </w:rPr>
              <w:t>s</w:t>
            </w:r>
            <w:r w:rsidR="00BA0EA1">
              <w:rPr>
                <w:rFonts w:ascii="Arial" w:hAnsi="Arial" w:cs="Arial"/>
                <w:sz w:val="20"/>
                <w:szCs w:val="20"/>
                <w:highlight w:val="yellow"/>
              </w:rPr>
              <w:t xml:space="preserve"> Chantier.</w:t>
            </w:r>
          </w:p>
          <w:p w:rsidR="0025211B" w:rsidRDefault="0025211B" w:rsidP="00BA0EA1">
            <w:pPr>
              <w:pStyle w:val="Formatlibre"/>
              <w:rPr>
                <w:rFonts w:ascii="Arial" w:hAnsi="Arial" w:cs="Arial"/>
                <w:sz w:val="20"/>
                <w:szCs w:val="20"/>
                <w:highlight w:val="yellow"/>
              </w:rPr>
            </w:pPr>
          </w:p>
          <w:p w:rsidR="00BA0EA1" w:rsidRDefault="00BA0EA1" w:rsidP="00BA0EA1">
            <w:pPr>
              <w:pStyle w:val="Formatlibre"/>
              <w:rPr>
                <w:rFonts w:ascii="Arial" w:hAnsi="Arial" w:cs="Arial"/>
                <w:sz w:val="20"/>
                <w:szCs w:val="20"/>
                <w:highlight w:val="yellow"/>
              </w:rPr>
            </w:pPr>
            <w:r>
              <w:rPr>
                <w:rFonts w:ascii="Arial" w:hAnsi="Arial" w:cs="Arial"/>
                <w:sz w:val="20"/>
                <w:szCs w:val="20"/>
                <w:highlight w:val="yellow"/>
              </w:rPr>
              <w:lastRenderedPageBreak/>
              <w:t xml:space="preserve">- </w:t>
            </w:r>
            <w:r w:rsidR="00BE772A">
              <w:rPr>
                <w:rFonts w:ascii="Arial" w:hAnsi="Arial" w:cs="Arial"/>
                <w:b/>
                <w:sz w:val="20"/>
                <w:szCs w:val="20"/>
                <w:highlight w:val="yellow"/>
              </w:rPr>
              <w:t>P</w:t>
            </w:r>
            <w:r w:rsidRPr="00BA0EA1">
              <w:rPr>
                <w:rFonts w:ascii="Arial" w:hAnsi="Arial" w:cs="Arial"/>
                <w:b/>
                <w:sz w:val="20"/>
                <w:szCs w:val="20"/>
                <w:highlight w:val="yellow"/>
              </w:rPr>
              <w:t>résenter</w:t>
            </w:r>
            <w:r>
              <w:rPr>
                <w:rFonts w:ascii="Arial" w:hAnsi="Arial" w:cs="Arial"/>
                <w:sz w:val="20"/>
                <w:szCs w:val="20"/>
                <w:highlight w:val="yellow"/>
              </w:rPr>
              <w:t xml:space="preserve"> les supports</w:t>
            </w:r>
          </w:p>
          <w:p w:rsidR="00BA0EA1" w:rsidRDefault="00BA0EA1" w:rsidP="00BA0EA1">
            <w:pPr>
              <w:pStyle w:val="Formatlibre"/>
              <w:rPr>
                <w:rFonts w:ascii="Arial" w:hAnsi="Arial" w:cs="Arial"/>
                <w:sz w:val="20"/>
                <w:szCs w:val="20"/>
                <w:highlight w:val="yellow"/>
              </w:rPr>
            </w:pPr>
            <w:r>
              <w:rPr>
                <w:rFonts w:ascii="Arial" w:hAnsi="Arial" w:cs="Arial"/>
                <w:sz w:val="20"/>
                <w:szCs w:val="20"/>
                <w:highlight w:val="yellow"/>
              </w:rPr>
              <w:t xml:space="preserve">Les </w:t>
            </w:r>
            <w:r w:rsidRPr="00BA0EA1">
              <w:rPr>
                <w:rFonts w:ascii="Arial" w:hAnsi="Arial" w:cs="Arial"/>
                <w:b/>
                <w:sz w:val="20"/>
                <w:szCs w:val="20"/>
                <w:highlight w:val="yellow"/>
              </w:rPr>
              <w:t>distribuer</w:t>
            </w:r>
            <w:r>
              <w:rPr>
                <w:rFonts w:ascii="Arial" w:hAnsi="Arial" w:cs="Arial"/>
                <w:sz w:val="20"/>
                <w:szCs w:val="20"/>
                <w:highlight w:val="yellow"/>
              </w:rPr>
              <w:t xml:space="preserve"> et laisser lire.</w:t>
            </w:r>
          </w:p>
          <w:p w:rsidR="00BA0EA1" w:rsidRDefault="00BA0EA1" w:rsidP="00BA0EA1">
            <w:pPr>
              <w:pStyle w:val="Formatlibre"/>
              <w:rPr>
                <w:rFonts w:ascii="Arial" w:hAnsi="Arial" w:cs="Arial"/>
                <w:sz w:val="20"/>
                <w:szCs w:val="20"/>
                <w:highlight w:val="yellow"/>
              </w:rPr>
            </w:pPr>
            <w:r w:rsidRPr="00BA0EA1">
              <w:rPr>
                <w:rFonts w:ascii="Arial" w:hAnsi="Arial" w:cs="Arial"/>
                <w:b/>
                <w:sz w:val="20"/>
                <w:szCs w:val="20"/>
                <w:highlight w:val="yellow"/>
              </w:rPr>
              <w:t>Répondre</w:t>
            </w:r>
            <w:r>
              <w:rPr>
                <w:rFonts w:ascii="Arial" w:hAnsi="Arial" w:cs="Arial"/>
                <w:sz w:val="20"/>
                <w:szCs w:val="20"/>
                <w:highlight w:val="yellow"/>
              </w:rPr>
              <w:t xml:space="preserve"> aux questions.</w:t>
            </w:r>
          </w:p>
          <w:p w:rsidR="00BE772A" w:rsidRDefault="00BE772A" w:rsidP="00BA0EA1">
            <w:pPr>
              <w:pStyle w:val="Formatlibre"/>
              <w:rPr>
                <w:rFonts w:ascii="Arial" w:hAnsi="Arial" w:cs="Arial"/>
                <w:sz w:val="20"/>
                <w:szCs w:val="20"/>
                <w:highlight w:val="yellow"/>
              </w:rPr>
            </w:pPr>
            <w:r>
              <w:rPr>
                <w:rFonts w:ascii="Arial" w:hAnsi="Arial" w:cs="Arial"/>
                <w:sz w:val="20"/>
                <w:szCs w:val="20"/>
                <w:highlight w:val="yellow"/>
              </w:rPr>
              <w:t>En synthèse : reprendre chaque support en précisant son utilité et quelques commentaires relatifs à des bonnes pratiques d’utilisation.</w:t>
            </w:r>
          </w:p>
          <w:p w:rsidR="00BE772A" w:rsidRDefault="00BE772A" w:rsidP="00BA0EA1">
            <w:pPr>
              <w:pStyle w:val="Formatlibre"/>
              <w:rPr>
                <w:rFonts w:ascii="Arial" w:hAnsi="Arial" w:cs="Arial"/>
                <w:sz w:val="20"/>
                <w:szCs w:val="20"/>
                <w:highlight w:val="yellow"/>
              </w:rPr>
            </w:pPr>
          </w:p>
          <w:p w:rsidR="00BE772A" w:rsidRDefault="005C38DF" w:rsidP="00BA0EA1">
            <w:pPr>
              <w:pStyle w:val="Formatlibre"/>
              <w:rPr>
                <w:rFonts w:ascii="Arial" w:hAnsi="Arial" w:cs="Arial"/>
                <w:sz w:val="20"/>
                <w:szCs w:val="20"/>
                <w:highlight w:val="yellow"/>
              </w:rPr>
            </w:pPr>
            <w:r>
              <w:rPr>
                <w:rFonts w:ascii="Arial" w:hAnsi="Arial" w:cs="Arial"/>
                <w:sz w:val="20"/>
                <w:szCs w:val="20"/>
                <w:highlight w:val="yellow"/>
              </w:rPr>
              <w:t xml:space="preserve">- </w:t>
            </w:r>
            <w:r w:rsidR="006A5505">
              <w:rPr>
                <w:rFonts w:ascii="Arial" w:hAnsi="Arial" w:cs="Arial"/>
                <w:b/>
                <w:sz w:val="20"/>
                <w:szCs w:val="20"/>
                <w:highlight w:val="yellow"/>
              </w:rPr>
              <w:t>S’entraî</w:t>
            </w:r>
            <w:r w:rsidRPr="005C38DF">
              <w:rPr>
                <w:rFonts w:ascii="Arial" w:hAnsi="Arial" w:cs="Arial"/>
                <w:b/>
                <w:sz w:val="20"/>
                <w:szCs w:val="20"/>
                <w:highlight w:val="yellow"/>
              </w:rPr>
              <w:t>ner</w:t>
            </w:r>
            <w:r>
              <w:rPr>
                <w:rFonts w:ascii="Arial" w:hAnsi="Arial" w:cs="Arial"/>
                <w:sz w:val="20"/>
                <w:szCs w:val="20"/>
                <w:highlight w:val="yellow"/>
              </w:rPr>
              <w:t xml:space="preserve"> à l’utilisation des supports.</w:t>
            </w:r>
          </w:p>
          <w:p w:rsidR="00BE772A" w:rsidRPr="005C38DF" w:rsidRDefault="005C38DF" w:rsidP="005C38DF">
            <w:pPr>
              <w:rPr>
                <w:rFonts w:ascii="Arial" w:hAnsi="Arial" w:cs="Arial"/>
                <w:sz w:val="20"/>
                <w:szCs w:val="20"/>
              </w:rPr>
            </w:pPr>
            <w:r w:rsidRPr="005C38DF">
              <w:rPr>
                <w:rFonts w:ascii="Arial" w:hAnsi="Arial" w:cs="Arial"/>
                <w:b/>
                <w:sz w:val="20"/>
                <w:szCs w:val="20"/>
              </w:rPr>
              <w:t>Organiser</w:t>
            </w:r>
            <w:r w:rsidRPr="005C38DF">
              <w:rPr>
                <w:rFonts w:ascii="Arial" w:hAnsi="Arial" w:cs="Arial"/>
                <w:sz w:val="20"/>
                <w:szCs w:val="20"/>
              </w:rPr>
              <w:t xml:space="preserve"> quelques situations simples pour entraîner les participants à utiliser les supports (avec des photos par exemple)</w:t>
            </w:r>
            <w:r>
              <w:rPr>
                <w:rFonts w:ascii="Arial" w:hAnsi="Arial" w:cs="Arial"/>
                <w:sz w:val="20"/>
                <w:szCs w:val="20"/>
              </w:rPr>
              <w:t>. Faire jouer le rôle d’un superviseur Total et d’un membre de l’entreprise extérieur</w:t>
            </w:r>
            <w:r w:rsidR="006A5505">
              <w:rPr>
                <w:rFonts w:ascii="Arial" w:hAnsi="Arial" w:cs="Arial"/>
                <w:sz w:val="20"/>
                <w:szCs w:val="20"/>
              </w:rPr>
              <w:t>e</w:t>
            </w:r>
            <w:r>
              <w:rPr>
                <w:rFonts w:ascii="Arial" w:hAnsi="Arial" w:cs="Arial"/>
                <w:sz w:val="20"/>
                <w:szCs w:val="20"/>
              </w:rPr>
              <w:t xml:space="preserve"> en charge des travaux, à partir des photos </w:t>
            </w:r>
            <w:r w:rsidR="006A5505">
              <w:rPr>
                <w:rFonts w:ascii="Arial" w:hAnsi="Arial" w:cs="Arial"/>
                <w:sz w:val="20"/>
                <w:szCs w:val="20"/>
              </w:rPr>
              <w:t>(travaux mal exécutés ou mal clô</w:t>
            </w:r>
            <w:r>
              <w:rPr>
                <w:rFonts w:ascii="Arial" w:hAnsi="Arial" w:cs="Arial"/>
                <w:sz w:val="20"/>
                <w:szCs w:val="20"/>
              </w:rPr>
              <w:t>turés).</w:t>
            </w:r>
          </w:p>
          <w:p w:rsidR="005C38DF" w:rsidRPr="00BA0EA1" w:rsidRDefault="005C38DF" w:rsidP="00BA0EA1">
            <w:pPr>
              <w:pStyle w:val="Formatlibre"/>
              <w:rPr>
                <w:rFonts w:ascii="Arial" w:hAnsi="Arial" w:cs="Arial"/>
                <w:b/>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r w:rsidRPr="00BE772A">
              <w:rPr>
                <w:rFonts w:ascii="Arial" w:hAnsi="Arial" w:cs="Arial"/>
                <w:sz w:val="20"/>
                <w:szCs w:val="20"/>
                <w:highlight w:val="yellow"/>
              </w:rPr>
              <w:t>Slide de synthèse.</w:t>
            </w: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rPr>
            </w:pPr>
            <w:r>
              <w:rPr>
                <w:rFonts w:ascii="Arial" w:hAnsi="Arial" w:cs="Arial"/>
                <w:sz w:val="20"/>
                <w:szCs w:val="20"/>
              </w:rPr>
              <w:lastRenderedPageBreak/>
              <w:t>5. Préparation et organisation de l’expérimentation Terrain</w:t>
            </w:r>
          </w:p>
          <w:p w:rsidR="0025211B" w:rsidRDefault="00F2071C" w:rsidP="00B21109">
            <w:pPr>
              <w:pStyle w:val="Formatlibre"/>
              <w:jc w:val="right"/>
              <w:rPr>
                <w:rFonts w:ascii="Arial" w:hAnsi="Arial" w:cs="Arial"/>
                <w:sz w:val="20"/>
                <w:szCs w:val="20"/>
              </w:rPr>
            </w:pPr>
            <w:r>
              <w:rPr>
                <w:rFonts w:ascii="Arial" w:hAnsi="Arial" w:cs="Arial"/>
                <w:sz w:val="20"/>
                <w:szCs w:val="20"/>
              </w:rPr>
              <w:t>30’ -&gt; 2h3</w:t>
            </w:r>
            <w:r w:rsidR="00B21109">
              <w:rPr>
                <w:rFonts w:ascii="Arial" w:hAnsi="Arial" w:cs="Arial"/>
                <w:sz w:val="20"/>
                <w:szCs w:val="20"/>
              </w:rPr>
              <w:t>0</w:t>
            </w:r>
          </w:p>
        </w:tc>
        <w:tc>
          <w:tcPr>
            <w:tcW w:w="7192"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highlight w:val="yellow"/>
              </w:rPr>
            </w:pPr>
            <w:r>
              <w:rPr>
                <w:rFonts w:ascii="Arial" w:hAnsi="Arial" w:cs="Arial"/>
                <w:sz w:val="20"/>
                <w:szCs w:val="20"/>
                <w:highlight w:val="yellow"/>
              </w:rPr>
              <w:t xml:space="preserve">Le but de cette séquence est de préparer l’expérimentation Terrain : ce qu’ils auront à faire sur le Terrain, et les modalités de déroulement du </w:t>
            </w:r>
            <w:proofErr w:type="spellStart"/>
            <w:r>
              <w:rPr>
                <w:rFonts w:ascii="Arial" w:hAnsi="Arial" w:cs="Arial"/>
                <w:sz w:val="20"/>
                <w:szCs w:val="20"/>
                <w:highlight w:val="yellow"/>
              </w:rPr>
              <w:t>Debriefing</w:t>
            </w:r>
            <w:proofErr w:type="spellEnd"/>
            <w:r>
              <w:rPr>
                <w:rFonts w:ascii="Arial" w:hAnsi="Arial" w:cs="Arial"/>
                <w:sz w:val="20"/>
                <w:szCs w:val="20"/>
                <w:highlight w:val="yellow"/>
              </w:rPr>
              <w:t>.</w:t>
            </w:r>
          </w:p>
          <w:p w:rsidR="0025211B" w:rsidRDefault="0025211B" w:rsidP="00943DE3">
            <w:pPr>
              <w:pStyle w:val="Formatlibre"/>
              <w:rPr>
                <w:rFonts w:ascii="Arial" w:hAnsi="Arial" w:cs="Arial"/>
                <w:sz w:val="20"/>
                <w:szCs w:val="20"/>
                <w:highlight w:val="yellow"/>
              </w:rPr>
            </w:pPr>
          </w:p>
          <w:p w:rsidR="00130083" w:rsidRDefault="00130083" w:rsidP="00130083">
            <w:pPr>
              <w:rPr>
                <w:rFonts w:ascii="Arial" w:hAnsi="Arial" w:cs="Arial"/>
                <w:sz w:val="20"/>
                <w:szCs w:val="20"/>
              </w:rPr>
            </w:pPr>
            <w:r>
              <w:rPr>
                <w:rFonts w:ascii="Arial" w:hAnsi="Arial" w:cs="Arial"/>
                <w:sz w:val="20"/>
                <w:szCs w:val="20"/>
                <w:highlight w:val="yellow"/>
              </w:rPr>
              <w:t xml:space="preserve">- </w:t>
            </w:r>
            <w:r w:rsidRPr="00130083">
              <w:rPr>
                <w:rFonts w:ascii="Arial" w:hAnsi="Arial" w:cs="Arial"/>
                <w:b/>
                <w:sz w:val="20"/>
                <w:szCs w:val="20"/>
                <w:highlight w:val="yellow"/>
              </w:rPr>
              <w:t>clarifier</w:t>
            </w:r>
            <w:r w:rsidRPr="00130083">
              <w:rPr>
                <w:rFonts w:ascii="Arial" w:hAnsi="Arial" w:cs="Arial"/>
                <w:sz w:val="20"/>
                <w:szCs w:val="20"/>
                <w:highlight w:val="yellow"/>
              </w:rPr>
              <w:t xml:space="preserve"> ce qui est attendu des participants </w:t>
            </w:r>
            <w:r w:rsidR="00631E25">
              <w:rPr>
                <w:rFonts w:ascii="Arial" w:hAnsi="Arial" w:cs="Arial"/>
                <w:sz w:val="20"/>
                <w:szCs w:val="20"/>
                <w:highlight w:val="yellow"/>
              </w:rPr>
              <w:t>et répondre aux questions éventuelles.</w:t>
            </w:r>
          </w:p>
          <w:p w:rsidR="00130083" w:rsidRDefault="00130083" w:rsidP="00130083">
            <w:pPr>
              <w:rPr>
                <w:rFonts w:ascii="Arial" w:hAnsi="Arial" w:cs="Arial"/>
                <w:sz w:val="20"/>
                <w:szCs w:val="20"/>
              </w:rPr>
            </w:pPr>
            <w:r>
              <w:rPr>
                <w:rFonts w:ascii="Arial" w:hAnsi="Arial" w:cs="Arial"/>
                <w:sz w:val="20"/>
                <w:szCs w:val="20"/>
              </w:rPr>
              <w:t xml:space="preserve">1. </w:t>
            </w:r>
            <w:r w:rsidRPr="00130083">
              <w:rPr>
                <w:rFonts w:ascii="Arial" w:hAnsi="Arial" w:cs="Arial"/>
                <w:sz w:val="20"/>
                <w:szCs w:val="20"/>
              </w:rPr>
              <w:t xml:space="preserve">prendre un permis et faire un suivi de certains chantiers avec un opérationnel (superintendant ou superviseur) et participer à au moins 1 ou 2 clôtures de travaux. </w:t>
            </w:r>
          </w:p>
          <w:p w:rsidR="00130083" w:rsidRPr="00130083" w:rsidRDefault="00130083" w:rsidP="00130083">
            <w:pPr>
              <w:rPr>
                <w:rFonts w:ascii="Arial" w:hAnsi="Arial" w:cs="Arial"/>
                <w:sz w:val="20"/>
                <w:szCs w:val="20"/>
              </w:rPr>
            </w:pPr>
            <w:r>
              <w:rPr>
                <w:rFonts w:ascii="Arial" w:hAnsi="Arial" w:cs="Arial"/>
                <w:sz w:val="20"/>
                <w:szCs w:val="20"/>
              </w:rPr>
              <w:t>2. noter les observations et les présenter au débriefing.</w:t>
            </w:r>
          </w:p>
          <w:p w:rsidR="00130083" w:rsidRDefault="00130083" w:rsidP="00130083">
            <w:pPr>
              <w:pStyle w:val="Formatlibre"/>
              <w:rPr>
                <w:rFonts w:ascii="Arial" w:eastAsia="Arial Unicode MS" w:hAnsi="Arial" w:cs="Arial"/>
                <w:color w:val="auto"/>
                <w:sz w:val="20"/>
                <w:szCs w:val="20"/>
                <w:lang w:eastAsia="en-US"/>
              </w:rPr>
            </w:pPr>
          </w:p>
          <w:p w:rsidR="00130083" w:rsidRDefault="00130083" w:rsidP="00130083">
            <w:pPr>
              <w:pStyle w:val="Formatlibre"/>
              <w:rPr>
                <w:rFonts w:ascii="Arial" w:hAnsi="Arial" w:cs="Arial"/>
                <w:sz w:val="20"/>
                <w:szCs w:val="20"/>
                <w:highlight w:val="yellow"/>
              </w:rPr>
            </w:pPr>
            <w:r>
              <w:rPr>
                <w:rFonts w:ascii="Arial" w:eastAsia="Arial Unicode MS" w:hAnsi="Arial" w:cs="Arial"/>
                <w:color w:val="auto"/>
                <w:sz w:val="20"/>
                <w:szCs w:val="20"/>
                <w:lang w:eastAsia="en-US"/>
              </w:rPr>
              <w:t xml:space="preserve">- </w:t>
            </w:r>
            <w:r w:rsidRPr="00130083">
              <w:rPr>
                <w:rFonts w:ascii="Arial" w:eastAsia="Arial Unicode MS" w:hAnsi="Arial" w:cs="Arial"/>
                <w:b/>
                <w:color w:val="auto"/>
                <w:sz w:val="20"/>
                <w:szCs w:val="20"/>
                <w:lang w:eastAsia="en-US"/>
              </w:rPr>
              <w:t>Noter</w:t>
            </w:r>
            <w:r>
              <w:rPr>
                <w:rFonts w:ascii="Arial" w:eastAsia="Arial Unicode MS" w:hAnsi="Arial" w:cs="Arial"/>
                <w:color w:val="auto"/>
                <w:sz w:val="20"/>
                <w:szCs w:val="20"/>
                <w:lang w:eastAsia="en-US"/>
              </w:rPr>
              <w:t xml:space="preserve"> l’heure du débriefing au tableau.</w:t>
            </w: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pPr>
            <w:r>
              <w:rPr>
                <w:rFonts w:ascii="Arial" w:hAnsi="Arial" w:cs="Arial"/>
                <w:sz w:val="20"/>
                <w:szCs w:val="20"/>
              </w:rPr>
              <w:t xml:space="preserve">6. Expérimentation site </w:t>
            </w:r>
          </w:p>
          <w:p w:rsidR="006C555F" w:rsidRDefault="006C555F" w:rsidP="006C555F">
            <w:pPr>
              <w:pStyle w:val="Formatlibre"/>
              <w:jc w:val="right"/>
              <w:rPr>
                <w:rFonts w:ascii="Arial" w:hAnsi="Arial" w:cs="Arial"/>
                <w:sz w:val="20"/>
                <w:szCs w:val="20"/>
              </w:rPr>
            </w:pPr>
            <w:r>
              <w:rPr>
                <w:rFonts w:ascii="Arial" w:hAnsi="Arial" w:cs="Arial"/>
                <w:sz w:val="20"/>
                <w:szCs w:val="20"/>
              </w:rPr>
              <w:t>4h -&gt; 6h</w:t>
            </w:r>
            <w:r w:rsidR="00916E3C">
              <w:rPr>
                <w:rFonts w:ascii="Arial" w:hAnsi="Arial" w:cs="Arial"/>
                <w:sz w:val="20"/>
                <w:szCs w:val="20"/>
              </w:rPr>
              <w:t>30</w:t>
            </w:r>
          </w:p>
        </w:tc>
        <w:tc>
          <w:tcPr>
            <w:tcW w:w="7192" w:type="dxa"/>
            <w:shd w:val="clear" w:color="auto" w:fill="auto"/>
            <w:tcMar>
              <w:top w:w="100" w:type="dxa"/>
              <w:left w:w="100" w:type="dxa"/>
              <w:bottom w:w="100" w:type="dxa"/>
              <w:right w:w="100" w:type="dxa"/>
            </w:tcMar>
          </w:tcPr>
          <w:p w:rsidR="006C555F" w:rsidRDefault="00E64117" w:rsidP="00631E25">
            <w:pPr>
              <w:pStyle w:val="Formatlibre"/>
              <w:rPr>
                <w:rFonts w:ascii="Arial" w:hAnsi="Arial" w:cs="Arial"/>
                <w:sz w:val="20"/>
                <w:szCs w:val="20"/>
                <w:highlight w:val="yellow"/>
              </w:rPr>
            </w:pPr>
            <w:r>
              <w:rPr>
                <w:rFonts w:ascii="Arial" w:hAnsi="Arial" w:cs="Arial"/>
                <w:sz w:val="20"/>
                <w:szCs w:val="20"/>
              </w:rPr>
              <w:t>Votre rôle d’animateur : suivre les groupes.</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pPr>
            <w:r>
              <w:rPr>
                <w:rFonts w:ascii="Arial" w:hAnsi="Arial" w:cs="Arial"/>
                <w:sz w:val="20"/>
                <w:szCs w:val="20"/>
              </w:rPr>
              <w:t>7. Débriefing</w:t>
            </w:r>
          </w:p>
          <w:p w:rsidR="006C555F" w:rsidRDefault="006C555F" w:rsidP="00FE1AD1">
            <w:pPr>
              <w:pStyle w:val="Formatlibre"/>
              <w:jc w:val="right"/>
              <w:rPr>
                <w:rFonts w:ascii="Arial" w:hAnsi="Arial" w:cs="Arial"/>
                <w:sz w:val="20"/>
                <w:szCs w:val="20"/>
              </w:rPr>
            </w:pPr>
          </w:p>
          <w:p w:rsidR="006C555F" w:rsidRDefault="00916E3C" w:rsidP="00FE1AD1">
            <w:pPr>
              <w:pStyle w:val="Formatlibre"/>
              <w:jc w:val="right"/>
              <w:rPr>
                <w:rFonts w:ascii="Arial" w:hAnsi="Arial" w:cs="Arial"/>
                <w:sz w:val="20"/>
                <w:szCs w:val="20"/>
              </w:rPr>
            </w:pPr>
            <w:r>
              <w:rPr>
                <w:rFonts w:ascii="Arial" w:hAnsi="Arial" w:cs="Arial"/>
                <w:sz w:val="20"/>
                <w:szCs w:val="20"/>
              </w:rPr>
              <w:t>30</w:t>
            </w:r>
            <w:r w:rsidR="00B44ADD">
              <w:rPr>
                <w:rFonts w:ascii="Arial" w:hAnsi="Arial" w:cs="Arial"/>
                <w:sz w:val="20"/>
                <w:szCs w:val="20"/>
              </w:rPr>
              <w:t>’</w:t>
            </w:r>
            <w:r w:rsidR="006C555F">
              <w:rPr>
                <w:rFonts w:ascii="Arial" w:hAnsi="Arial" w:cs="Arial"/>
                <w:sz w:val="20"/>
                <w:szCs w:val="20"/>
              </w:rPr>
              <w:t xml:space="preserve"> -&gt; 7</w:t>
            </w:r>
            <w:r w:rsidR="00B44ADD">
              <w:rPr>
                <w:rFonts w:ascii="Arial" w:hAnsi="Arial" w:cs="Arial"/>
                <w:sz w:val="20"/>
                <w:szCs w:val="20"/>
              </w:rPr>
              <w:t>h00</w:t>
            </w:r>
          </w:p>
        </w:tc>
        <w:tc>
          <w:tcPr>
            <w:tcW w:w="7192" w:type="dxa"/>
            <w:shd w:val="clear" w:color="auto" w:fill="auto"/>
            <w:tcMar>
              <w:top w:w="100" w:type="dxa"/>
              <w:left w:w="100" w:type="dxa"/>
              <w:bottom w:w="100" w:type="dxa"/>
              <w:right w:w="100" w:type="dxa"/>
            </w:tcMar>
          </w:tcPr>
          <w:p w:rsidR="006C555F" w:rsidRDefault="007E0E16" w:rsidP="00943DE3">
            <w:pPr>
              <w:pStyle w:val="Formatlibre"/>
              <w:rPr>
                <w:rFonts w:ascii="Arial" w:hAnsi="Arial" w:cs="Arial"/>
                <w:sz w:val="20"/>
                <w:szCs w:val="20"/>
                <w:highlight w:val="yellow"/>
              </w:rPr>
            </w:pPr>
            <w:r>
              <w:rPr>
                <w:rFonts w:ascii="Arial" w:hAnsi="Arial" w:cs="Arial"/>
                <w:sz w:val="20"/>
                <w:szCs w:val="20"/>
                <w:highlight w:val="yellow"/>
              </w:rPr>
              <w:t>Le but de cette séquence</w:t>
            </w:r>
            <w:r w:rsidR="00B24187">
              <w:rPr>
                <w:rFonts w:ascii="Arial" w:hAnsi="Arial" w:cs="Arial"/>
                <w:sz w:val="20"/>
                <w:szCs w:val="20"/>
                <w:highlight w:val="yellow"/>
              </w:rPr>
              <w:t xml:space="preserve"> : </w:t>
            </w:r>
            <w:r>
              <w:rPr>
                <w:rFonts w:ascii="Arial" w:hAnsi="Arial" w:cs="Arial"/>
                <w:sz w:val="20"/>
                <w:szCs w:val="20"/>
                <w:highlight w:val="yellow"/>
              </w:rPr>
              <w:t>permet</w:t>
            </w:r>
            <w:r w:rsidR="00B24187">
              <w:rPr>
                <w:rFonts w:ascii="Arial" w:hAnsi="Arial" w:cs="Arial"/>
                <w:sz w:val="20"/>
                <w:szCs w:val="20"/>
                <w:highlight w:val="yellow"/>
              </w:rPr>
              <w:t>tre</w:t>
            </w:r>
            <w:r>
              <w:rPr>
                <w:rFonts w:ascii="Arial" w:hAnsi="Arial" w:cs="Arial"/>
                <w:sz w:val="20"/>
                <w:szCs w:val="20"/>
                <w:highlight w:val="yellow"/>
              </w:rPr>
              <w:t xml:space="preserve"> aux participants de présenter leurs constats de l’</w:t>
            </w:r>
            <w:r w:rsidR="00E879E3">
              <w:rPr>
                <w:rFonts w:ascii="Arial" w:hAnsi="Arial" w:cs="Arial"/>
                <w:sz w:val="20"/>
                <w:szCs w:val="20"/>
                <w:highlight w:val="yellow"/>
              </w:rPr>
              <w:t>ex</w:t>
            </w:r>
            <w:r>
              <w:rPr>
                <w:rFonts w:ascii="Arial" w:hAnsi="Arial" w:cs="Arial"/>
                <w:sz w:val="20"/>
                <w:szCs w:val="20"/>
                <w:highlight w:val="yellow"/>
              </w:rPr>
              <w:t>périmentation.</w:t>
            </w:r>
          </w:p>
          <w:p w:rsidR="00631E25" w:rsidRDefault="00631E25" w:rsidP="00943DE3">
            <w:pPr>
              <w:pStyle w:val="Formatlibre"/>
              <w:rPr>
                <w:rFonts w:ascii="Arial" w:hAnsi="Arial" w:cs="Arial"/>
                <w:sz w:val="20"/>
                <w:szCs w:val="20"/>
                <w:highlight w:val="yellow"/>
              </w:rPr>
            </w:pPr>
          </w:p>
          <w:p w:rsidR="00631E25" w:rsidRDefault="00631E25" w:rsidP="00943DE3">
            <w:pPr>
              <w:pStyle w:val="Formatlibre"/>
              <w:rPr>
                <w:rFonts w:ascii="Arial" w:hAnsi="Arial" w:cs="Arial"/>
                <w:sz w:val="20"/>
                <w:szCs w:val="20"/>
                <w:highlight w:val="yellow"/>
              </w:rPr>
            </w:pPr>
            <w:r>
              <w:rPr>
                <w:rFonts w:ascii="Arial" w:hAnsi="Arial" w:cs="Arial"/>
                <w:sz w:val="20"/>
                <w:szCs w:val="20"/>
                <w:highlight w:val="yellow"/>
              </w:rPr>
              <w:t>Les questions auxquelles chacun doit répondre :</w:t>
            </w:r>
          </w:p>
          <w:p w:rsidR="00631E25" w:rsidRPr="00631E25" w:rsidRDefault="00631E25" w:rsidP="00631E25">
            <w:pPr>
              <w:pStyle w:val="Paragraphedeliste"/>
              <w:numPr>
                <w:ilvl w:val="0"/>
                <w:numId w:val="35"/>
              </w:numPr>
              <w:rPr>
                <w:rFonts w:ascii="Arial" w:hAnsi="Arial" w:cs="Arial"/>
                <w:i/>
                <w:sz w:val="20"/>
                <w:szCs w:val="20"/>
              </w:rPr>
            </w:pPr>
            <w:r w:rsidRPr="00631E25">
              <w:rPr>
                <w:rFonts w:ascii="Arial" w:hAnsi="Arial" w:cs="Arial"/>
                <w:i/>
                <w:sz w:val="20"/>
                <w:szCs w:val="20"/>
              </w:rPr>
              <w:t>Qu’avez-vous regardé ? Quels constats avez-vous faits ?</w:t>
            </w:r>
          </w:p>
          <w:p w:rsidR="00631E25" w:rsidRPr="00631E25" w:rsidRDefault="00631E25" w:rsidP="00631E25">
            <w:pPr>
              <w:pStyle w:val="Paragraphedeliste"/>
              <w:numPr>
                <w:ilvl w:val="0"/>
                <w:numId w:val="35"/>
              </w:numPr>
              <w:rPr>
                <w:rFonts w:ascii="Arial" w:hAnsi="Arial" w:cs="Arial"/>
                <w:i/>
                <w:sz w:val="20"/>
                <w:szCs w:val="20"/>
              </w:rPr>
            </w:pPr>
            <w:r w:rsidRPr="00631E25">
              <w:rPr>
                <w:rFonts w:ascii="Arial" w:hAnsi="Arial" w:cs="Arial"/>
                <w:i/>
                <w:sz w:val="20"/>
                <w:szCs w:val="20"/>
              </w:rPr>
              <w:lastRenderedPageBreak/>
              <w:t>Quelles difficultés par rapport à l’utilisation des supports ?</w:t>
            </w:r>
          </w:p>
          <w:p w:rsidR="00631E25" w:rsidRDefault="00631E25" w:rsidP="00943DE3">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pPr>
            <w:r w:rsidRPr="00411E87">
              <w:rPr>
                <w:rFonts w:ascii="Arial" w:hAnsi="Arial" w:cs="Arial"/>
                <w:b/>
                <w:sz w:val="20"/>
                <w:szCs w:val="20"/>
                <w:highlight w:val="yellow"/>
              </w:rPr>
              <w:t>Organiser</w:t>
            </w:r>
            <w:r>
              <w:rPr>
                <w:rFonts w:ascii="Arial" w:hAnsi="Arial" w:cs="Arial"/>
                <w:sz w:val="20"/>
                <w:szCs w:val="20"/>
                <w:highlight w:val="yellow"/>
              </w:rPr>
              <w:t xml:space="preserve"> le débriefing en s’assurant que chacun des participants </w:t>
            </w:r>
            <w:r w:rsidR="00411E87">
              <w:rPr>
                <w:rFonts w:ascii="Arial" w:hAnsi="Arial" w:cs="Arial"/>
                <w:sz w:val="20"/>
                <w:szCs w:val="20"/>
                <w:highlight w:val="yellow"/>
              </w:rPr>
              <w:t>donne ses réponses</w:t>
            </w:r>
            <w:r>
              <w:rPr>
                <w:rFonts w:ascii="Arial" w:hAnsi="Arial" w:cs="Arial"/>
                <w:sz w:val="20"/>
                <w:szCs w:val="20"/>
                <w:highlight w:val="yellow"/>
              </w:rPr>
              <w:t>.</w:t>
            </w:r>
          </w:p>
          <w:p w:rsidR="00631E25" w:rsidRDefault="00631E25" w:rsidP="00631E25">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pPr>
            <w:r>
              <w:rPr>
                <w:rFonts w:ascii="Arial" w:hAnsi="Arial" w:cs="Arial"/>
                <w:sz w:val="20"/>
                <w:szCs w:val="20"/>
                <w:highlight w:val="yellow"/>
              </w:rPr>
              <w:t>Remercier.</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D" w:rsidRDefault="006A1D8D">
      <w:r>
        <w:separator/>
      </w:r>
    </w:p>
  </w:endnote>
  <w:endnote w:type="continuationSeparator" w:id="0">
    <w:p w:rsidR="006A1D8D" w:rsidRDefault="006A1D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87"/>
      <w:docPartObj>
        <w:docPartGallery w:val="Page Numbers (Bottom of Page)"/>
        <w:docPartUnique/>
      </w:docPartObj>
    </w:sdtPr>
    <w:sdtContent>
      <w:p w:rsidR="00061FE6" w:rsidRDefault="00E30D9A">
        <w:pPr>
          <w:pStyle w:val="Pieddepage"/>
          <w:jc w:val="right"/>
        </w:pPr>
        <w:fldSimple w:instr=" PAGE   \* MERGEFORMAT ">
          <w:r w:rsidR="00916E3C">
            <w:rPr>
              <w:noProof/>
            </w:rPr>
            <w:t>6</w:t>
          </w:r>
        </w:fldSimple>
      </w:p>
    </w:sdtContent>
  </w:sdt>
  <w:p w:rsidR="00061FE6" w:rsidRDefault="00061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D" w:rsidRDefault="006A1D8D">
      <w:r>
        <w:separator/>
      </w:r>
    </w:p>
  </w:footnote>
  <w:footnote w:type="continuationSeparator" w:id="0">
    <w:p w:rsidR="006A1D8D" w:rsidRDefault="006A1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lang w:eastAsia="fr-FR"/>
            </w:rPr>
          </w:pPr>
        </w:p>
      </w:tc>
      <w:tc>
        <w:tcPr>
          <w:tcW w:w="6977" w:type="dxa"/>
          <w:shd w:val="clear" w:color="auto" w:fill="auto"/>
        </w:tcPr>
        <w:p w:rsidR="00061FE6" w:rsidRPr="003F2295" w:rsidRDefault="00061FE6" w:rsidP="003748F8">
          <w:pPr>
            <w:pStyle w:val="Titre1"/>
            <w:spacing w:before="0"/>
            <w:ind w:right="11"/>
            <w:jc w:val="center"/>
            <w:rPr>
              <w:sz w:val="22"/>
              <w:szCs w:val="22"/>
            </w:rPr>
          </w:pPr>
          <w:r>
            <w:rPr>
              <w:rFonts w:ascii="Helvetica" w:eastAsia="Times New Roman" w:hAnsi="Helvetica"/>
              <w:color w:val="004164"/>
              <w:szCs w:val="32"/>
            </w:rPr>
            <w:t>Guide de l’animateur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lang w:val="en-GB"/>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3.3 – V2</w:t>
          </w:r>
        </w:p>
      </w:tc>
    </w:tr>
  </w:tbl>
  <w:p w:rsidR="00061FE6" w:rsidRDefault="00061F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lang w:eastAsia="fr-FR"/>
            </w:rPr>
          </w:pPr>
        </w:p>
      </w:tc>
      <w:tc>
        <w:tcPr>
          <w:tcW w:w="6977" w:type="dxa"/>
          <w:shd w:val="clear" w:color="auto" w:fill="auto"/>
        </w:tcPr>
        <w:p w:rsidR="00DA6752" w:rsidRPr="003F2295" w:rsidRDefault="00DA6752" w:rsidP="00406A0C">
          <w:pPr>
            <w:pStyle w:val="Titre1"/>
            <w:spacing w:before="0"/>
            <w:ind w:right="11"/>
            <w:jc w:val="center"/>
            <w:rPr>
              <w:sz w:val="22"/>
              <w:szCs w:val="22"/>
            </w:rPr>
          </w:pPr>
          <w:r>
            <w:rPr>
              <w:rFonts w:ascii="Helvetica" w:eastAsia="Times New Roman" w:hAnsi="Helvetica"/>
              <w:color w:val="004164"/>
              <w:szCs w:val="32"/>
            </w:rPr>
            <w:t>Guide de l’animateur – TCT 3.</w:t>
          </w:r>
          <w:r w:rsidR="00406A0C">
            <w:rPr>
              <w:rFonts w:ascii="Helvetica" w:eastAsia="Times New Roman" w:hAnsi="Helvetica"/>
              <w:color w:val="004164"/>
              <w:szCs w:val="32"/>
            </w:rPr>
            <w:t>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lang w:val="en-GB"/>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3.3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16E3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D9A"/>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071C"/>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2A2F32-76A2-4958-9A3A-EEA56549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610</cp:revision>
  <cp:lastPrinted>2016-08-08T12:58:00Z</cp:lastPrinted>
  <dcterms:created xsi:type="dcterms:W3CDTF">2016-08-08T14:38:00Z</dcterms:created>
  <dcterms:modified xsi:type="dcterms:W3CDTF">2017-07-06T05:46:00Z</dcterms:modified>
</cp:coreProperties>
</file>