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6E854" w14:textId="7FF40070" w:rsidR="00515079" w:rsidRPr="00FA6EE4" w:rsidRDefault="00515079" w:rsidP="00515079">
      <w:pPr>
        <w:jc w:val="center"/>
        <w:rPr>
          <w:b/>
          <w:sz w:val="30"/>
          <w:szCs w:val="30"/>
          <w:lang w:val="es-AR"/>
        </w:rPr>
      </w:pPr>
      <w:r w:rsidRPr="00FA6EE4">
        <w:rPr>
          <w:b/>
          <w:sz w:val="30"/>
          <w:szCs w:val="30"/>
          <w:lang w:val="es-AR"/>
        </w:rPr>
        <w:t xml:space="preserve">TotalEnergies </w:t>
      </w:r>
      <w:r w:rsidR="000A05C7" w:rsidRPr="00FA6EE4">
        <w:rPr>
          <w:b/>
          <w:sz w:val="30"/>
          <w:szCs w:val="30"/>
          <w:lang w:val="es-AR"/>
        </w:rPr>
        <w:t>forma parte de</w:t>
      </w:r>
      <w:r w:rsidRPr="00FA6EE4">
        <w:rPr>
          <w:b/>
          <w:sz w:val="30"/>
          <w:szCs w:val="30"/>
          <w:lang w:val="es-AR"/>
        </w:rPr>
        <w:t xml:space="preserve"> </w:t>
      </w:r>
      <w:proofErr w:type="spellStart"/>
      <w:r w:rsidRPr="00FA6EE4">
        <w:rPr>
          <w:b/>
          <w:sz w:val="30"/>
          <w:szCs w:val="30"/>
          <w:lang w:val="es-AR"/>
        </w:rPr>
        <w:t>Expoagro</w:t>
      </w:r>
      <w:proofErr w:type="spellEnd"/>
      <w:r w:rsidR="00EB2332" w:rsidRPr="00FA6EE4">
        <w:rPr>
          <w:b/>
          <w:sz w:val="30"/>
          <w:szCs w:val="30"/>
          <w:lang w:val="es-AR"/>
        </w:rPr>
        <w:t xml:space="preserve"> </w:t>
      </w:r>
      <w:r w:rsidRPr="00FA6EE4">
        <w:rPr>
          <w:b/>
          <w:sz w:val="30"/>
          <w:szCs w:val="30"/>
          <w:lang w:val="es-AR"/>
        </w:rPr>
        <w:t>2022</w:t>
      </w:r>
      <w:r w:rsidR="00600567">
        <w:rPr>
          <w:b/>
          <w:sz w:val="30"/>
          <w:szCs w:val="30"/>
          <w:lang w:val="es-AR"/>
        </w:rPr>
        <w:t xml:space="preserve"> y</w:t>
      </w:r>
      <w:r w:rsidR="00B06748" w:rsidRPr="00FA6EE4">
        <w:rPr>
          <w:b/>
          <w:sz w:val="30"/>
          <w:szCs w:val="30"/>
          <w:lang w:val="es-AR"/>
        </w:rPr>
        <w:t xml:space="preserve"> presenta su gama completa de lubricantes y fitosanitarios </w:t>
      </w:r>
    </w:p>
    <w:p w14:paraId="02FB95BE" w14:textId="77777777" w:rsidR="00515079" w:rsidRPr="00EB2332" w:rsidRDefault="00515079" w:rsidP="00515079">
      <w:pPr>
        <w:jc w:val="center"/>
        <w:rPr>
          <w:i/>
          <w:sz w:val="28"/>
          <w:szCs w:val="28"/>
          <w:lang w:val="es-AR"/>
        </w:rPr>
      </w:pPr>
    </w:p>
    <w:p w14:paraId="506746B1" w14:textId="6F9C45E5" w:rsidR="00515079" w:rsidRPr="00583C41" w:rsidRDefault="00B06748" w:rsidP="00515079">
      <w:pPr>
        <w:rPr>
          <w:sz w:val="22"/>
          <w:szCs w:val="22"/>
          <w:lang w:val="es-AR"/>
        </w:rPr>
      </w:pPr>
      <w:r w:rsidRPr="000A0CAD">
        <w:rPr>
          <w:b/>
          <w:bCs/>
          <w:sz w:val="22"/>
          <w:szCs w:val="22"/>
          <w:lang w:val="es-AR"/>
        </w:rPr>
        <w:t xml:space="preserve">8 de </w:t>
      </w:r>
      <w:proofErr w:type="gramStart"/>
      <w:r w:rsidRPr="000A0CAD">
        <w:rPr>
          <w:b/>
          <w:bCs/>
          <w:sz w:val="22"/>
          <w:szCs w:val="22"/>
          <w:lang w:val="es-AR"/>
        </w:rPr>
        <w:t>Marzo</w:t>
      </w:r>
      <w:proofErr w:type="gramEnd"/>
      <w:r w:rsidRPr="000A0CAD">
        <w:rPr>
          <w:b/>
          <w:bCs/>
          <w:sz w:val="22"/>
          <w:szCs w:val="22"/>
          <w:lang w:val="es-AR"/>
        </w:rPr>
        <w:t xml:space="preserve"> de 2022</w:t>
      </w:r>
      <w:r w:rsidR="000A0CAD" w:rsidRPr="000A0CAD">
        <w:rPr>
          <w:b/>
          <w:bCs/>
          <w:sz w:val="22"/>
          <w:szCs w:val="22"/>
          <w:lang w:val="es-AR"/>
        </w:rPr>
        <w:t xml:space="preserve"> </w:t>
      </w:r>
      <w:r w:rsidR="000A0CAD">
        <w:rPr>
          <w:sz w:val="22"/>
          <w:szCs w:val="22"/>
          <w:lang w:val="es-AR"/>
        </w:rPr>
        <w:t>-</w:t>
      </w:r>
      <w:r w:rsidRPr="00583C41">
        <w:rPr>
          <w:sz w:val="22"/>
          <w:szCs w:val="22"/>
          <w:lang w:val="es-AR"/>
        </w:rPr>
        <w:t xml:space="preserve"> </w:t>
      </w:r>
      <w:r w:rsidR="00515079" w:rsidRPr="00583C41">
        <w:rPr>
          <w:sz w:val="22"/>
          <w:szCs w:val="22"/>
          <w:lang w:val="es-AR"/>
        </w:rPr>
        <w:t>TotalEnergies</w:t>
      </w:r>
      <w:r w:rsidRPr="00583C41">
        <w:rPr>
          <w:sz w:val="22"/>
          <w:szCs w:val="22"/>
          <w:lang w:val="es-AR"/>
        </w:rPr>
        <w:t xml:space="preserve">, empresa reconocida en el mercado de lubricantes y fitosanitarios, </w:t>
      </w:r>
      <w:r w:rsidR="00515079" w:rsidRPr="00583C41">
        <w:rPr>
          <w:sz w:val="22"/>
          <w:szCs w:val="22"/>
          <w:lang w:val="es-AR"/>
        </w:rPr>
        <w:t>partic</w:t>
      </w:r>
      <w:r w:rsidRPr="00583C41">
        <w:rPr>
          <w:sz w:val="22"/>
          <w:szCs w:val="22"/>
          <w:lang w:val="es-AR"/>
        </w:rPr>
        <w:t xml:space="preserve">ipa con un espacio exclusivo </w:t>
      </w:r>
      <w:r w:rsidR="00515079" w:rsidRPr="00583C41">
        <w:rPr>
          <w:sz w:val="22"/>
          <w:szCs w:val="22"/>
          <w:lang w:val="es-AR"/>
        </w:rPr>
        <w:t xml:space="preserve">en </w:t>
      </w:r>
      <w:proofErr w:type="spellStart"/>
      <w:r w:rsidR="00515079" w:rsidRPr="00583C41">
        <w:rPr>
          <w:sz w:val="22"/>
          <w:szCs w:val="22"/>
          <w:lang w:val="es-AR"/>
        </w:rPr>
        <w:t>Expoagro</w:t>
      </w:r>
      <w:proofErr w:type="spellEnd"/>
      <w:r w:rsidR="00515079" w:rsidRPr="00583C41">
        <w:rPr>
          <w:sz w:val="22"/>
          <w:szCs w:val="22"/>
          <w:lang w:val="es-AR"/>
        </w:rPr>
        <w:t>, que este año se desarrolla del 8 al 11 de marzo en el Predio Ferial y Autódromo de San Nicolás.</w:t>
      </w:r>
    </w:p>
    <w:p w14:paraId="250FDDCD" w14:textId="77777777" w:rsidR="00515079" w:rsidRPr="00583C41" w:rsidRDefault="00515079" w:rsidP="00515079">
      <w:pPr>
        <w:rPr>
          <w:sz w:val="22"/>
          <w:szCs w:val="22"/>
          <w:lang w:val="es-AR"/>
        </w:rPr>
      </w:pPr>
    </w:p>
    <w:p w14:paraId="6CBCD1B8" w14:textId="58BB58AA" w:rsidR="00515079" w:rsidRPr="00583C41" w:rsidRDefault="00515079" w:rsidP="00515079">
      <w:pPr>
        <w:rPr>
          <w:sz w:val="22"/>
          <w:szCs w:val="22"/>
          <w:lang w:val="es-AR"/>
        </w:rPr>
      </w:pPr>
      <w:r w:rsidRPr="00583C41">
        <w:rPr>
          <w:sz w:val="22"/>
          <w:szCs w:val="22"/>
          <w:lang w:val="es-AR"/>
        </w:rPr>
        <w:t>Se trata de un stand</w:t>
      </w:r>
      <w:r w:rsidR="00EB2332" w:rsidRPr="00583C41">
        <w:rPr>
          <w:sz w:val="22"/>
          <w:szCs w:val="22"/>
          <w:lang w:val="es-AR"/>
        </w:rPr>
        <w:t xml:space="preserve"> de más de 5</w:t>
      </w:r>
      <w:r w:rsidR="00B06748" w:rsidRPr="00583C41">
        <w:rPr>
          <w:sz w:val="22"/>
          <w:szCs w:val="22"/>
          <w:lang w:val="es-AR"/>
        </w:rPr>
        <w:t>00</w:t>
      </w:r>
      <w:r w:rsidR="00EB2332" w:rsidRPr="00583C41">
        <w:rPr>
          <w:sz w:val="22"/>
          <w:szCs w:val="22"/>
          <w:lang w:val="es-AR"/>
        </w:rPr>
        <w:t xml:space="preserve"> m2 en el que la C</w:t>
      </w:r>
      <w:r w:rsidRPr="00583C41">
        <w:rPr>
          <w:sz w:val="22"/>
          <w:szCs w:val="22"/>
          <w:lang w:val="es-AR"/>
        </w:rPr>
        <w:t>ompañía presenta</w:t>
      </w:r>
      <w:r w:rsidR="003C317B" w:rsidRPr="00583C41">
        <w:rPr>
          <w:sz w:val="22"/>
          <w:szCs w:val="22"/>
          <w:lang w:val="es-AR"/>
        </w:rPr>
        <w:t xml:space="preserve"> s</w:t>
      </w:r>
      <w:r w:rsidRPr="00583C41">
        <w:rPr>
          <w:sz w:val="22"/>
          <w:szCs w:val="22"/>
          <w:lang w:val="es-AR"/>
        </w:rPr>
        <w:t xml:space="preserve">u gama completa de productos y servicios para los profesionales agropecuarios, tanto en aceites como </w:t>
      </w:r>
      <w:r w:rsidR="00B06748" w:rsidRPr="00583C41">
        <w:rPr>
          <w:sz w:val="22"/>
          <w:szCs w:val="22"/>
          <w:lang w:val="es-AR"/>
        </w:rPr>
        <w:t xml:space="preserve">en </w:t>
      </w:r>
      <w:r w:rsidRPr="00583C41">
        <w:rPr>
          <w:sz w:val="22"/>
          <w:szCs w:val="22"/>
          <w:lang w:val="es-AR"/>
        </w:rPr>
        <w:t>fitosanitarios</w:t>
      </w:r>
      <w:r w:rsidR="00B06748" w:rsidRPr="00583C41">
        <w:rPr>
          <w:sz w:val="22"/>
          <w:szCs w:val="22"/>
          <w:lang w:val="es-AR"/>
        </w:rPr>
        <w:t xml:space="preserve">. </w:t>
      </w:r>
    </w:p>
    <w:p w14:paraId="5E01A9F3" w14:textId="77777777" w:rsidR="00515079" w:rsidRPr="00583C41" w:rsidRDefault="00515079" w:rsidP="00515079">
      <w:pPr>
        <w:rPr>
          <w:sz w:val="22"/>
          <w:szCs w:val="22"/>
          <w:lang w:val="es-AR"/>
        </w:rPr>
      </w:pPr>
    </w:p>
    <w:p w14:paraId="00E1AF90" w14:textId="3511DC04" w:rsidR="00515079" w:rsidRPr="00583C41" w:rsidRDefault="00515079" w:rsidP="00515079">
      <w:pPr>
        <w:rPr>
          <w:sz w:val="22"/>
          <w:szCs w:val="22"/>
          <w:lang w:val="es-AR"/>
        </w:rPr>
      </w:pPr>
      <w:r w:rsidRPr="00583C41">
        <w:rPr>
          <w:sz w:val="22"/>
          <w:szCs w:val="22"/>
          <w:lang w:val="es-AR"/>
        </w:rPr>
        <w:t xml:space="preserve">El stand de TotalEnergies </w:t>
      </w:r>
      <w:r w:rsidR="003C317B" w:rsidRPr="00583C41">
        <w:rPr>
          <w:sz w:val="22"/>
          <w:szCs w:val="22"/>
          <w:lang w:val="es-AR"/>
        </w:rPr>
        <w:t>cuenta</w:t>
      </w:r>
      <w:r w:rsidRPr="00583C41">
        <w:rPr>
          <w:sz w:val="22"/>
          <w:szCs w:val="22"/>
          <w:lang w:val="es-AR"/>
        </w:rPr>
        <w:t xml:space="preserve"> con distintos espacios para poder concretar reuniones comerciales y</w:t>
      </w:r>
      <w:r w:rsidR="00B06748" w:rsidRPr="00583C41">
        <w:rPr>
          <w:sz w:val="22"/>
          <w:szCs w:val="22"/>
          <w:lang w:val="es-AR"/>
        </w:rPr>
        <w:t xml:space="preserve"> formaciones</w:t>
      </w:r>
      <w:r w:rsidRPr="00583C41">
        <w:rPr>
          <w:sz w:val="22"/>
          <w:szCs w:val="22"/>
          <w:lang w:val="es-AR"/>
        </w:rPr>
        <w:t xml:space="preserve"> técnicas, además </w:t>
      </w:r>
      <w:r w:rsidR="003C317B" w:rsidRPr="00583C41">
        <w:rPr>
          <w:sz w:val="22"/>
          <w:szCs w:val="22"/>
          <w:lang w:val="es-AR"/>
        </w:rPr>
        <w:t>de pantallas interactivas para conocer la oferta y juegos diversos para el</w:t>
      </w:r>
      <w:r w:rsidRPr="00583C41">
        <w:rPr>
          <w:sz w:val="22"/>
          <w:szCs w:val="22"/>
          <w:lang w:val="es-AR"/>
        </w:rPr>
        <w:t xml:space="preserve"> público. </w:t>
      </w:r>
      <w:r w:rsidR="003C317B" w:rsidRPr="00583C41">
        <w:rPr>
          <w:sz w:val="22"/>
          <w:szCs w:val="22"/>
          <w:lang w:val="es-AR"/>
        </w:rPr>
        <w:t xml:space="preserve">El </w:t>
      </w:r>
      <w:r w:rsidRPr="00583C41">
        <w:rPr>
          <w:sz w:val="22"/>
          <w:szCs w:val="22"/>
          <w:lang w:val="es-AR"/>
        </w:rPr>
        <w:t xml:space="preserve">equipo comercial y de servicio técnico de la </w:t>
      </w:r>
      <w:r w:rsidR="001B27CF">
        <w:rPr>
          <w:sz w:val="22"/>
          <w:szCs w:val="22"/>
          <w:lang w:val="es-AR"/>
        </w:rPr>
        <w:t>C</w:t>
      </w:r>
      <w:r w:rsidRPr="00583C41">
        <w:rPr>
          <w:sz w:val="22"/>
          <w:szCs w:val="22"/>
          <w:lang w:val="es-AR"/>
        </w:rPr>
        <w:t xml:space="preserve">ompañía </w:t>
      </w:r>
      <w:r w:rsidR="003C317B" w:rsidRPr="00583C41">
        <w:rPr>
          <w:sz w:val="22"/>
          <w:szCs w:val="22"/>
          <w:lang w:val="es-AR"/>
        </w:rPr>
        <w:t xml:space="preserve">están </w:t>
      </w:r>
      <w:r w:rsidRPr="00583C41">
        <w:rPr>
          <w:sz w:val="22"/>
          <w:szCs w:val="22"/>
          <w:lang w:val="es-AR"/>
        </w:rPr>
        <w:t>a disposición de los visitante</w:t>
      </w:r>
      <w:r w:rsidR="003C317B" w:rsidRPr="00583C41">
        <w:rPr>
          <w:sz w:val="22"/>
          <w:szCs w:val="22"/>
          <w:lang w:val="es-AR"/>
        </w:rPr>
        <w:t xml:space="preserve">s que quieran saber más de la oferta de TotalEnergies para las flotas agrícolas. </w:t>
      </w:r>
    </w:p>
    <w:p w14:paraId="0046666B" w14:textId="77777777" w:rsidR="003C317B" w:rsidRPr="00583C41" w:rsidRDefault="003C317B" w:rsidP="003C317B">
      <w:pPr>
        <w:rPr>
          <w:sz w:val="22"/>
          <w:szCs w:val="22"/>
          <w:lang w:val="es-AR"/>
        </w:rPr>
      </w:pPr>
    </w:p>
    <w:p w14:paraId="27D3CB2C" w14:textId="0F6987CC" w:rsidR="003C317B" w:rsidRPr="00583C41" w:rsidRDefault="003C317B" w:rsidP="003C317B">
      <w:pPr>
        <w:rPr>
          <w:sz w:val="22"/>
          <w:szCs w:val="22"/>
          <w:lang w:val="es-AR"/>
        </w:rPr>
      </w:pPr>
      <w:r w:rsidRPr="00583C41">
        <w:rPr>
          <w:sz w:val="22"/>
          <w:szCs w:val="22"/>
          <w:lang w:val="es-AR"/>
        </w:rPr>
        <w:t>Como atracción para los amantes del automovilismo se exhib</w:t>
      </w:r>
      <w:r w:rsidR="00C3053D">
        <w:rPr>
          <w:sz w:val="22"/>
          <w:szCs w:val="22"/>
          <w:lang w:val="es-AR"/>
        </w:rPr>
        <w:t>e</w:t>
      </w:r>
      <w:r w:rsidRPr="00583C41">
        <w:rPr>
          <w:sz w:val="22"/>
          <w:szCs w:val="22"/>
          <w:lang w:val="es-AR"/>
        </w:rPr>
        <w:t xml:space="preserve"> el auto del bicampeón del Turismo Carretera, Mariano Werner, que a partir de esta temporada cuenta con el auspicio de ELF. La compañía de lubricantes regresa así a la categoría más popular del automovilismo nacional en el año en que celebra su 35º aniversario en la Argentina. El piloto estará presente el 10 de marzo para conocer a sus fans y firmar autógrafos.</w:t>
      </w:r>
    </w:p>
    <w:p w14:paraId="6D18EA72" w14:textId="77777777" w:rsidR="00515079" w:rsidRPr="00583C41" w:rsidRDefault="00515079" w:rsidP="00515079">
      <w:pPr>
        <w:rPr>
          <w:sz w:val="22"/>
          <w:szCs w:val="22"/>
          <w:lang w:val="es-AR"/>
        </w:rPr>
      </w:pPr>
    </w:p>
    <w:p w14:paraId="6FE70E06" w14:textId="77777777" w:rsidR="00515079" w:rsidRPr="00583C41" w:rsidRDefault="00515079" w:rsidP="00515079">
      <w:pPr>
        <w:rPr>
          <w:b/>
          <w:sz w:val="22"/>
          <w:szCs w:val="22"/>
          <w:lang w:val="es-AR"/>
        </w:rPr>
      </w:pPr>
      <w:r w:rsidRPr="00583C41">
        <w:rPr>
          <w:b/>
          <w:sz w:val="22"/>
          <w:szCs w:val="22"/>
          <w:lang w:val="es-AR"/>
        </w:rPr>
        <w:t xml:space="preserve">TotalEnergies: stand Nº1231 de </w:t>
      </w:r>
      <w:proofErr w:type="spellStart"/>
      <w:r w:rsidRPr="00583C41">
        <w:rPr>
          <w:b/>
          <w:sz w:val="22"/>
          <w:szCs w:val="22"/>
          <w:lang w:val="es-AR"/>
        </w:rPr>
        <w:t>Expoagro</w:t>
      </w:r>
      <w:proofErr w:type="spellEnd"/>
      <w:r w:rsidRPr="00583C41">
        <w:rPr>
          <w:b/>
          <w:sz w:val="22"/>
          <w:szCs w:val="22"/>
          <w:lang w:val="es-AR"/>
        </w:rPr>
        <w:t xml:space="preserve"> (8 al 11 de marzo, en el Predio Ferial y Autódromo de San Nicolás).</w:t>
      </w:r>
    </w:p>
    <w:p w14:paraId="0E11F63E" w14:textId="77777777" w:rsidR="00515079" w:rsidRPr="00EB2332" w:rsidRDefault="00515079" w:rsidP="00515079">
      <w:pPr>
        <w:rPr>
          <w:sz w:val="24"/>
          <w:szCs w:val="24"/>
          <w:lang w:val="es-AR"/>
        </w:rPr>
      </w:pPr>
    </w:p>
    <w:p w14:paraId="65F4A246" w14:textId="77777777" w:rsidR="000F738F" w:rsidRPr="00CC4011" w:rsidRDefault="000F738F" w:rsidP="000F738F">
      <w:pPr>
        <w:contextualSpacing/>
        <w:jc w:val="center"/>
        <w:rPr>
          <w:rStyle w:val="Referenciasutil"/>
          <w:i w:val="0"/>
          <w:iCs w:val="0"/>
          <w:sz w:val="20"/>
          <w:szCs w:val="20"/>
          <w:lang w:val="es-MX"/>
        </w:rPr>
      </w:pPr>
      <w:r w:rsidRPr="00CC4011">
        <w:rPr>
          <w:rStyle w:val="Referenciasutil"/>
          <w:lang w:val="es-MX"/>
        </w:rPr>
        <w:t>***</w:t>
      </w:r>
    </w:p>
    <w:p w14:paraId="750235B0" w14:textId="77777777" w:rsidR="000F738F" w:rsidRPr="00CC4011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MX"/>
        </w:rPr>
      </w:pPr>
    </w:p>
    <w:p w14:paraId="70D2A51C" w14:textId="77777777" w:rsidR="000F738F" w:rsidRPr="007C6D8D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AR"/>
        </w:rPr>
      </w:pPr>
      <w:r w:rsidRPr="007C6D8D">
        <w:rPr>
          <w:rStyle w:val="Referenciasutil"/>
          <w:b/>
          <w:bCs/>
          <w:i w:val="0"/>
          <w:iCs w:val="0"/>
          <w:sz w:val="20"/>
          <w:szCs w:val="20"/>
          <w:lang w:val="es-AR"/>
        </w:rPr>
        <w:t xml:space="preserve">Acerca de Total Especialidades Argentina </w:t>
      </w:r>
    </w:p>
    <w:p w14:paraId="5C150CE5" w14:textId="77777777" w:rsidR="000F738F" w:rsidRPr="00CC4011" w:rsidRDefault="000F738F" w:rsidP="000F738F">
      <w:pPr>
        <w:contextualSpacing/>
      </w:pPr>
      <w:r w:rsidRPr="00850126">
        <w:rPr>
          <w:lang w:val="es-AR"/>
        </w:rPr>
        <w:t>TotalEnergies está presente en el mercado de lubricantes en Argentina a través de sus marcas Quartz, Rubia, Hi-</w:t>
      </w:r>
      <w:proofErr w:type="spellStart"/>
      <w:r w:rsidRPr="00850126">
        <w:rPr>
          <w:lang w:val="es-AR"/>
        </w:rPr>
        <w:t>Perf</w:t>
      </w:r>
      <w:proofErr w:type="spellEnd"/>
      <w:r w:rsidRPr="00850126">
        <w:rPr>
          <w:lang w:val="es-AR"/>
        </w:rPr>
        <w:t xml:space="preserve"> y ELF, ofreciendo una amplia gama de productos diseñados para cubrir las necesidades de los segmentos auto, moto, agro e industria. </w:t>
      </w:r>
      <w:hyperlink r:id="rId10" w:history="1">
        <w:r w:rsidRPr="00CC4011">
          <w:rPr>
            <w:rStyle w:val="Hipervnculo"/>
          </w:rPr>
          <w:t>www.totalenergies.com.ar</w:t>
        </w:r>
      </w:hyperlink>
      <w:r w:rsidRPr="00CC4011">
        <w:t xml:space="preserve">      </w:t>
      </w:r>
    </w:p>
    <w:p w14:paraId="2E9C926C" w14:textId="77777777" w:rsidR="000F738F" w:rsidRPr="00CC4011" w:rsidRDefault="000F738F" w:rsidP="000F738F">
      <w:pPr>
        <w:contextualSpacing/>
      </w:pPr>
    </w:p>
    <w:p w14:paraId="47A9FBEC" w14:textId="77777777" w:rsidR="000F738F" w:rsidRPr="00CC4011" w:rsidRDefault="000F738F" w:rsidP="000F738F">
      <w:pPr>
        <w:contextualSpacing/>
        <w:jc w:val="center"/>
        <w:rPr>
          <w:noProof/>
        </w:rPr>
      </w:pPr>
      <w:r w:rsidRPr="00B2420C">
        <w:rPr>
          <w:noProof/>
        </w:rPr>
        <w:drawing>
          <wp:inline distT="0" distB="0" distL="0" distR="0" wp14:anchorId="6F69ED17" wp14:editId="4DB975AE">
            <wp:extent cx="216000" cy="216000"/>
            <wp:effectExtent l="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011">
        <w:t xml:space="preserve"> </w:t>
      </w:r>
      <w:hyperlink r:id="rId12" w:history="1">
        <w:r w:rsidRPr="00CC4011">
          <w:rPr>
            <w:rStyle w:val="Hipervnculo"/>
          </w:rPr>
          <w:t>@TotalEnergiesAr</w:t>
        </w:r>
      </w:hyperlink>
      <w:r w:rsidRPr="00CC4011">
        <w:rPr>
          <w:rStyle w:val="Referenciasutil"/>
          <w:i w:val="0"/>
          <w:iCs w:val="0"/>
          <w:sz w:val="20"/>
          <w:szCs w:val="20"/>
        </w:rPr>
        <w:t xml:space="preserve">    </w:t>
      </w:r>
      <w:r w:rsidRPr="00B2420C">
        <w:rPr>
          <w:noProof/>
        </w:rPr>
        <w:drawing>
          <wp:inline distT="0" distB="0" distL="0" distR="0" wp14:anchorId="5EE46475" wp14:editId="7AEECAF2">
            <wp:extent cx="215900" cy="215900"/>
            <wp:effectExtent l="0" t="0" r="0" b="0"/>
            <wp:docPr id="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011">
        <w:rPr>
          <w:rStyle w:val="Referenciasutil"/>
          <w:i w:val="0"/>
          <w:iCs w:val="0"/>
          <w:sz w:val="20"/>
          <w:szCs w:val="20"/>
        </w:rPr>
        <w:t xml:space="preserve"> </w:t>
      </w:r>
      <w:hyperlink r:id="rId14" w:history="1">
        <w:proofErr w:type="spellStart"/>
        <w:r w:rsidRPr="00CC4011">
          <w:rPr>
            <w:rStyle w:val="Hipervnculo"/>
          </w:rPr>
          <w:t>TotalEnergiesArgentina</w:t>
        </w:r>
        <w:proofErr w:type="spellEnd"/>
      </w:hyperlink>
      <w:r w:rsidRPr="00CC4011">
        <w:rPr>
          <w:rStyle w:val="Referenciasutil"/>
          <w:i w:val="0"/>
          <w:iCs w:val="0"/>
          <w:sz w:val="20"/>
          <w:szCs w:val="20"/>
        </w:rPr>
        <w:t xml:space="preserve">   </w:t>
      </w:r>
      <w:r w:rsidRPr="00B2420C">
        <w:rPr>
          <w:noProof/>
        </w:rPr>
        <w:drawing>
          <wp:inline distT="0" distB="0" distL="0" distR="0" wp14:anchorId="35EC9C14" wp14:editId="512C6FF9">
            <wp:extent cx="216000" cy="216000"/>
            <wp:effectExtent l="0" t="0" r="0" b="0"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011">
        <w:rPr>
          <w:rStyle w:val="Referenciasutil"/>
          <w:i w:val="0"/>
          <w:iCs w:val="0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"https://www.instagram.com/totalenergies_ar/" </w:instrText>
      </w:r>
      <w:r>
        <w:fldChar w:fldCharType="separate"/>
      </w:r>
      <w:r w:rsidRPr="00CC4011">
        <w:rPr>
          <w:rStyle w:val="Hipervnculo"/>
        </w:rPr>
        <w:t>TotalEnergies_Ar</w:t>
      </w:r>
      <w:proofErr w:type="spellEnd"/>
      <w:r>
        <w:rPr>
          <w:rStyle w:val="Hipervnculo"/>
        </w:rPr>
        <w:fldChar w:fldCharType="end"/>
      </w:r>
      <w:r w:rsidRPr="00CC4011">
        <w:rPr>
          <w:noProof/>
        </w:rPr>
        <w:t xml:space="preserve">     </w:t>
      </w:r>
      <w:r w:rsidRPr="00B2420C">
        <w:rPr>
          <w:noProof/>
        </w:rPr>
        <w:drawing>
          <wp:inline distT="0" distB="0" distL="0" distR="0" wp14:anchorId="30D092F4" wp14:editId="4CA258E8">
            <wp:extent cx="216000" cy="216000"/>
            <wp:effectExtent l="0" t="0" r="0" b="0"/>
            <wp:docPr id="1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011">
        <w:rPr>
          <w:noProof/>
        </w:rPr>
        <w:t xml:space="preserve"> </w:t>
      </w:r>
      <w:hyperlink r:id="rId16" w:history="1">
        <w:r w:rsidRPr="00CC4011">
          <w:rPr>
            <w:rStyle w:val="Hipervnculo"/>
            <w:noProof/>
          </w:rPr>
          <w:t>Elf_lubricantes</w:t>
        </w:r>
      </w:hyperlink>
      <w:r w:rsidRPr="00CC4011">
        <w:rPr>
          <w:noProof/>
        </w:rPr>
        <w:t xml:space="preserve">        </w:t>
      </w:r>
      <w:r w:rsidRPr="00CC4011">
        <w:rPr>
          <w:rFonts w:ascii="Arial" w:hAnsi="Arial" w:cs="Arial"/>
          <w:color w:val="000000"/>
          <w:shd w:val="clear" w:color="auto" w:fill="FFFFFF"/>
        </w:rPr>
        <w:br/>
      </w:r>
    </w:p>
    <w:p w14:paraId="5F325989" w14:textId="77777777" w:rsidR="000F738F" w:rsidRPr="00CC4011" w:rsidRDefault="000F738F" w:rsidP="000F738F">
      <w:pPr>
        <w:contextualSpacing/>
        <w:jc w:val="center"/>
        <w:rPr>
          <w:rStyle w:val="Hipervnculo"/>
        </w:rPr>
      </w:pPr>
      <w:r>
        <w:rPr>
          <w:noProof/>
        </w:rPr>
        <w:drawing>
          <wp:inline distT="0" distB="0" distL="0" distR="0" wp14:anchorId="0B3993F3" wp14:editId="3AED98AF">
            <wp:extent cx="314325" cy="2000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history="1">
        <w:r w:rsidRPr="00CC4011">
          <w:rPr>
            <w:rStyle w:val="Hipervnculo"/>
          </w:rPr>
          <w:t>TotalEnergies Argentina</w:t>
        </w:r>
      </w:hyperlink>
      <w:r w:rsidRPr="00CC4011">
        <w:t xml:space="preserve">   </w:t>
      </w:r>
      <w:r w:rsidRPr="00CC4011">
        <w:rPr>
          <w:noProof/>
        </w:rPr>
        <w:t xml:space="preserve"> </w:t>
      </w:r>
      <w:r w:rsidRPr="00B2420C">
        <w:rPr>
          <w:noProof/>
        </w:rPr>
        <w:drawing>
          <wp:inline distT="0" distB="0" distL="0" distR="0" wp14:anchorId="48074F62" wp14:editId="5B7D4C53">
            <wp:extent cx="254511" cy="216000"/>
            <wp:effectExtent l="0" t="0" r="0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1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011">
        <w:rPr>
          <w:rStyle w:val="Referenciasutil"/>
          <w:i w:val="0"/>
          <w:iCs w:val="0"/>
          <w:sz w:val="20"/>
          <w:szCs w:val="20"/>
        </w:rPr>
        <w:t xml:space="preserve"> </w:t>
      </w:r>
      <w:hyperlink r:id="rId20" w:history="1">
        <w:r w:rsidRPr="00CC4011">
          <w:rPr>
            <w:rStyle w:val="Hipervnculo"/>
          </w:rPr>
          <w:t>TotalEnergies</w:t>
        </w:r>
      </w:hyperlink>
    </w:p>
    <w:p w14:paraId="29A1BD94" w14:textId="77777777" w:rsidR="000F738F" w:rsidRPr="00CC4011" w:rsidRDefault="000F738F" w:rsidP="000F738F">
      <w:pPr>
        <w:contextualSpacing/>
        <w:jc w:val="center"/>
        <w:rPr>
          <w:rStyle w:val="Hipervnculo"/>
        </w:rPr>
      </w:pPr>
    </w:p>
    <w:p w14:paraId="3CF2A451" w14:textId="77777777" w:rsidR="000F738F" w:rsidRPr="00CC4011" w:rsidRDefault="000F738F" w:rsidP="000F738F">
      <w:pPr>
        <w:contextualSpacing/>
        <w:jc w:val="center"/>
        <w:rPr>
          <w:rStyle w:val="Referenciasutil"/>
          <w:i w:val="0"/>
          <w:iCs w:val="0"/>
          <w:sz w:val="20"/>
          <w:szCs w:val="20"/>
        </w:rPr>
      </w:pPr>
    </w:p>
    <w:p w14:paraId="43969131" w14:textId="77777777" w:rsidR="000F738F" w:rsidRPr="00CC4011" w:rsidRDefault="000F738F" w:rsidP="000F738F">
      <w:pPr>
        <w:spacing w:before="128" w:line="206" w:lineRule="exact"/>
        <w:textAlignment w:val="baseline"/>
        <w:rPr>
          <w:rFonts w:ascii="Arial" w:eastAsia="Arial" w:hAnsi="Arial" w:cs="Arial"/>
          <w:b/>
          <w:color w:val="000000"/>
        </w:rPr>
      </w:pPr>
      <w:proofErr w:type="spellStart"/>
      <w:r w:rsidRPr="00CC4011">
        <w:rPr>
          <w:rFonts w:ascii="Arial" w:eastAsia="Arial" w:hAnsi="Arial" w:cs="Arial"/>
          <w:b/>
          <w:color w:val="000000"/>
        </w:rPr>
        <w:t>Acerca</w:t>
      </w:r>
      <w:proofErr w:type="spellEnd"/>
      <w:r w:rsidRPr="00CC4011">
        <w:rPr>
          <w:rFonts w:ascii="Arial" w:eastAsia="Arial" w:hAnsi="Arial" w:cs="Arial"/>
          <w:b/>
          <w:color w:val="000000"/>
        </w:rPr>
        <w:t xml:space="preserve"> de la </w:t>
      </w:r>
      <w:proofErr w:type="spellStart"/>
      <w:r w:rsidRPr="00CC4011">
        <w:rPr>
          <w:rFonts w:ascii="Arial" w:eastAsia="Arial" w:hAnsi="Arial" w:cs="Arial"/>
          <w:b/>
          <w:color w:val="000000"/>
        </w:rPr>
        <w:t>división</w:t>
      </w:r>
      <w:proofErr w:type="spellEnd"/>
      <w:r w:rsidRPr="00CC4011">
        <w:rPr>
          <w:rFonts w:ascii="Arial" w:eastAsia="Arial" w:hAnsi="Arial" w:cs="Arial"/>
          <w:b/>
          <w:color w:val="000000"/>
        </w:rPr>
        <w:t xml:space="preserve"> Marketing &amp; Services de TotalEnergies</w:t>
      </w:r>
    </w:p>
    <w:p w14:paraId="024CCF82" w14:textId="77777777" w:rsidR="000F738F" w:rsidRPr="00A9656B" w:rsidRDefault="000F738F" w:rsidP="000F738F">
      <w:pPr>
        <w:pStyle w:val="Prrafodelista"/>
        <w:spacing w:after="0"/>
        <w:ind w:left="0"/>
        <w:jc w:val="both"/>
        <w:rPr>
          <w:rFonts w:asciiTheme="minorHAnsi" w:hAnsiTheme="minorHAnsi" w:cstheme="minorBidi"/>
          <w:sz w:val="20"/>
          <w:szCs w:val="20"/>
          <w:lang w:val="es-AR"/>
        </w:rPr>
      </w:pPr>
      <w:r w:rsidRPr="00912EB9">
        <w:rPr>
          <w:rFonts w:asciiTheme="minorHAnsi" w:hAnsiTheme="minorHAnsi" w:cstheme="minorBidi"/>
          <w:sz w:val="20"/>
          <w:szCs w:val="20"/>
          <w:lang w:val="es-AR"/>
        </w:rPr>
        <w:t xml:space="preserve">El segmento comercial de Marketing y Servicios de TotalEnergies ofrece a sus clientes profesionales y privados una amplia gama de productos y servicios energéticos (productos derivados del petróleo, biocombustibles, carga y servicios relacionados para vehículos eléctricos, gas para el transporte terrestre y marítimo) para </w:t>
      </w:r>
      <w:r>
        <w:rPr>
          <w:rFonts w:asciiTheme="minorHAnsi" w:hAnsiTheme="minorHAnsi" w:cstheme="minorBidi"/>
          <w:sz w:val="20"/>
          <w:szCs w:val="20"/>
          <w:lang w:val="es-AR"/>
        </w:rPr>
        <w:t>acompañarlos</w:t>
      </w:r>
      <w:r w:rsidRPr="00912EB9">
        <w:rPr>
          <w:rFonts w:asciiTheme="minorHAnsi" w:hAnsiTheme="minorHAnsi" w:cstheme="minorBidi"/>
          <w:sz w:val="20"/>
          <w:szCs w:val="20"/>
          <w:lang w:val="es-AR"/>
        </w:rPr>
        <w:t xml:space="preserve"> en su movilidad y ayudarl</w:t>
      </w:r>
      <w:r>
        <w:rPr>
          <w:rFonts w:asciiTheme="minorHAnsi" w:hAnsiTheme="minorHAnsi" w:cstheme="minorBidi"/>
          <w:sz w:val="20"/>
          <w:szCs w:val="20"/>
          <w:lang w:val="es-AR"/>
        </w:rPr>
        <w:t>o</w:t>
      </w:r>
      <w:r w:rsidRPr="00912EB9">
        <w:rPr>
          <w:rFonts w:asciiTheme="minorHAnsi" w:hAnsiTheme="minorHAnsi" w:cstheme="minorBidi"/>
          <w:sz w:val="20"/>
          <w:szCs w:val="20"/>
          <w:lang w:val="es-AR"/>
        </w:rPr>
        <w:t xml:space="preserve">s a reducir su huella de carbono. </w:t>
      </w:r>
      <w:r w:rsidRPr="00A9656B">
        <w:rPr>
          <w:rFonts w:asciiTheme="minorHAnsi" w:hAnsiTheme="minorHAnsi" w:cstheme="minorBidi"/>
          <w:sz w:val="20"/>
          <w:szCs w:val="20"/>
          <w:lang w:val="es-AR"/>
        </w:rPr>
        <w:t xml:space="preserve">Cada día, más de 8 millones de clientes visitan nuestras 16.000 estaciones de servicio en todo el </w:t>
      </w:r>
      <w:r w:rsidRPr="00A9656B">
        <w:rPr>
          <w:rFonts w:asciiTheme="minorHAnsi" w:hAnsiTheme="minorHAnsi" w:cstheme="minorBidi"/>
          <w:sz w:val="20"/>
          <w:szCs w:val="20"/>
          <w:lang w:val="es-AR"/>
        </w:rPr>
        <w:lastRenderedPageBreak/>
        <w:t>mundo. Como cuar</w:t>
      </w:r>
      <w:r>
        <w:rPr>
          <w:rFonts w:asciiTheme="minorHAnsi" w:hAnsiTheme="minorHAnsi" w:cstheme="minorBidi"/>
          <w:sz w:val="20"/>
          <w:szCs w:val="20"/>
          <w:lang w:val="es-AR"/>
        </w:rPr>
        <w:t>t</w:t>
      </w:r>
      <w:r w:rsidRPr="00A9656B">
        <w:rPr>
          <w:rFonts w:asciiTheme="minorHAnsi" w:hAnsiTheme="minorHAnsi" w:cstheme="minorBidi"/>
          <w:sz w:val="20"/>
          <w:szCs w:val="20"/>
          <w:lang w:val="es-AR"/>
        </w:rPr>
        <w:t xml:space="preserve">o </w:t>
      </w:r>
      <w:r>
        <w:rPr>
          <w:rFonts w:asciiTheme="minorHAnsi" w:hAnsiTheme="minorHAnsi" w:cstheme="minorBidi"/>
          <w:sz w:val="20"/>
          <w:szCs w:val="20"/>
          <w:lang w:val="es-AR"/>
        </w:rPr>
        <w:t xml:space="preserve">actor </w:t>
      </w:r>
      <w:r w:rsidRPr="00A9656B">
        <w:rPr>
          <w:rFonts w:asciiTheme="minorHAnsi" w:hAnsiTheme="minorHAnsi" w:cstheme="minorBidi"/>
          <w:sz w:val="20"/>
          <w:szCs w:val="20"/>
          <w:lang w:val="es-AR"/>
        </w:rPr>
        <w:t>del mundo en lubricantes, diseñamos y comercializamos productos de alto rendimiento para los sectores de la automoción, industrial y marítimo. Y para dar la mejor respuesta a las necesidades de nuestros clientes B2B, desplegamos nuestras fuerzas de venta, nuestra red logística internacional y nuestra diversa oferta. Operamos en 107 países, donde nuestros 31.000 empleados están cerca de todos nuestros clientes.</w:t>
      </w:r>
    </w:p>
    <w:p w14:paraId="57C1655F" w14:textId="77777777" w:rsidR="000F738F" w:rsidRPr="00A9656B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AR"/>
        </w:rPr>
      </w:pPr>
    </w:p>
    <w:p w14:paraId="315AE1BB" w14:textId="77777777" w:rsidR="000F738F" w:rsidRPr="00171C56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AR"/>
        </w:rPr>
      </w:pPr>
      <w:r w:rsidRPr="00171C56">
        <w:rPr>
          <w:rStyle w:val="Referenciasutil"/>
          <w:b/>
          <w:bCs/>
          <w:i w:val="0"/>
          <w:iCs w:val="0"/>
          <w:sz w:val="20"/>
          <w:szCs w:val="20"/>
          <w:lang w:val="es-AR"/>
        </w:rPr>
        <w:t>Sobre TotalEnergies</w:t>
      </w:r>
    </w:p>
    <w:p w14:paraId="069282DA" w14:textId="77777777" w:rsidR="000F738F" w:rsidRPr="00171C56" w:rsidRDefault="000F738F" w:rsidP="000F738F">
      <w:pPr>
        <w:contextualSpacing/>
        <w:rPr>
          <w:rStyle w:val="Referenciasutil"/>
          <w:i w:val="0"/>
          <w:iCs w:val="0"/>
          <w:sz w:val="20"/>
          <w:szCs w:val="20"/>
          <w:lang w:val="es-AR"/>
        </w:rPr>
      </w:pPr>
      <w:r w:rsidRPr="00171C56">
        <w:rPr>
          <w:rStyle w:val="Referenciasutil"/>
          <w:i w:val="0"/>
          <w:iCs w:val="0"/>
          <w:sz w:val="20"/>
          <w:szCs w:val="20"/>
          <w:lang w:val="es-AR"/>
        </w:rPr>
        <w:t>TotalEnergies es una compañía multienergética global que produce y comercializa energías: petróleo y biocombustibles, gas natural y gases verdes, renovables y electricidad. Nuestros 105.000 empleados están comprometidos con una energía cada vez más asequible, más limpia, más fiable y accesible para la mayor cantidad de personas posible. Activa en más de 130 países, TotalEnergies pone el desarrollo sostenible en todas sus dimensiones en el centro de sus proyectos y operaciones para contribuir al bienestar de las personas.</w:t>
      </w:r>
    </w:p>
    <w:p w14:paraId="3DB29659" w14:textId="77777777" w:rsidR="000F738F" w:rsidRPr="00171C56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AR"/>
        </w:rPr>
      </w:pPr>
    </w:p>
    <w:p w14:paraId="073EB42B" w14:textId="77777777" w:rsidR="000F738F" w:rsidRPr="00CC4011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MX"/>
        </w:rPr>
      </w:pPr>
      <w:r w:rsidRPr="00CC4011">
        <w:rPr>
          <w:rStyle w:val="Referenciasutil"/>
          <w:b/>
          <w:bCs/>
          <w:i w:val="0"/>
          <w:iCs w:val="0"/>
          <w:sz w:val="20"/>
          <w:szCs w:val="20"/>
          <w:lang w:val="es-MX"/>
        </w:rPr>
        <w:t>Contactos TotalEnergies</w:t>
      </w:r>
      <w:r>
        <w:rPr>
          <w:rStyle w:val="Referenciasutil"/>
          <w:b/>
          <w:bCs/>
          <w:i w:val="0"/>
          <w:iCs w:val="0"/>
          <w:sz w:val="20"/>
          <w:szCs w:val="20"/>
          <w:lang w:val="es-MX"/>
        </w:rPr>
        <w:t xml:space="preserve"> en Argentina</w:t>
      </w:r>
    </w:p>
    <w:p w14:paraId="0B929550" w14:textId="77777777" w:rsidR="000F738F" w:rsidRDefault="000F738F" w:rsidP="000F738F">
      <w:pPr>
        <w:contextualSpacing/>
        <w:jc w:val="left"/>
        <w:rPr>
          <w:rStyle w:val="Referenciasutil"/>
          <w:i w:val="0"/>
          <w:iCs w:val="0"/>
          <w:sz w:val="20"/>
          <w:szCs w:val="20"/>
          <w:lang w:val="es-AR"/>
        </w:rPr>
      </w:pPr>
      <w:r>
        <w:rPr>
          <w:rStyle w:val="Referenciasutil"/>
          <w:i w:val="0"/>
          <w:iCs w:val="0"/>
          <w:sz w:val="20"/>
          <w:szCs w:val="20"/>
          <w:lang w:val="es-AR"/>
        </w:rPr>
        <w:br/>
      </w:r>
      <w:r w:rsidRPr="00C73F79">
        <w:rPr>
          <w:rStyle w:val="Referenciasutil"/>
          <w:i w:val="0"/>
          <w:iCs w:val="0"/>
          <w:sz w:val="20"/>
          <w:szCs w:val="20"/>
          <w:lang w:val="es-AR"/>
        </w:rPr>
        <w:t>Dolores Serrano</w:t>
      </w:r>
      <w:r>
        <w:rPr>
          <w:rStyle w:val="Referenciasutil"/>
          <w:i w:val="0"/>
          <w:iCs w:val="0"/>
          <w:sz w:val="20"/>
          <w:szCs w:val="20"/>
          <w:lang w:val="es-AR"/>
        </w:rPr>
        <w:t xml:space="preserve"> | </w:t>
      </w:r>
      <w:r w:rsidRPr="00C67D93">
        <w:rPr>
          <w:rStyle w:val="Referenciasutil"/>
          <w:i w:val="0"/>
          <w:iCs w:val="0"/>
          <w:sz w:val="20"/>
          <w:szCs w:val="20"/>
          <w:lang w:val="es-AR"/>
        </w:rPr>
        <w:t>+54 9 11 2794-3575</w:t>
      </w:r>
      <w:r>
        <w:rPr>
          <w:rStyle w:val="Referenciasutil"/>
          <w:i w:val="0"/>
          <w:iCs w:val="0"/>
          <w:sz w:val="20"/>
          <w:szCs w:val="20"/>
          <w:lang w:val="es-AR"/>
        </w:rPr>
        <w:t xml:space="preserve"> </w:t>
      </w:r>
      <w:r w:rsidRPr="00C73F79">
        <w:rPr>
          <w:rStyle w:val="Referenciasutil"/>
          <w:i w:val="0"/>
          <w:iCs w:val="0"/>
          <w:sz w:val="20"/>
          <w:szCs w:val="20"/>
          <w:lang w:val="es-AR"/>
        </w:rPr>
        <w:t>l</w:t>
      </w:r>
      <w:r>
        <w:rPr>
          <w:rStyle w:val="Referenciasutil"/>
          <w:i w:val="0"/>
          <w:iCs w:val="0"/>
          <w:sz w:val="20"/>
          <w:szCs w:val="20"/>
          <w:lang w:val="es-AR"/>
        </w:rPr>
        <w:t xml:space="preserve"> </w:t>
      </w:r>
      <w:hyperlink r:id="rId21" w:history="1">
        <w:r w:rsidRPr="00783DC2">
          <w:rPr>
            <w:rStyle w:val="Hipervnculo"/>
            <w:lang w:val="es-AR"/>
          </w:rPr>
          <w:t>dolores.serrano@totalenergies.com</w:t>
        </w:r>
      </w:hyperlink>
      <w:r>
        <w:rPr>
          <w:rStyle w:val="Referenciasutil"/>
          <w:i w:val="0"/>
          <w:iCs w:val="0"/>
          <w:sz w:val="20"/>
          <w:szCs w:val="20"/>
          <w:lang w:val="es-AR"/>
        </w:rPr>
        <w:t xml:space="preserve"> </w:t>
      </w:r>
      <w:r>
        <w:rPr>
          <w:rStyle w:val="Referenciasutil"/>
          <w:i w:val="0"/>
          <w:iCs w:val="0"/>
          <w:sz w:val="20"/>
          <w:szCs w:val="20"/>
          <w:lang w:val="es-AR"/>
        </w:rPr>
        <w:br/>
      </w:r>
    </w:p>
    <w:p w14:paraId="1176E0AD" w14:textId="77777777" w:rsidR="000F738F" w:rsidRPr="00C73F79" w:rsidRDefault="000F738F" w:rsidP="000F738F">
      <w:pPr>
        <w:contextualSpacing/>
        <w:jc w:val="left"/>
        <w:rPr>
          <w:rStyle w:val="Referenciasutil"/>
          <w:i w:val="0"/>
          <w:iCs w:val="0"/>
          <w:sz w:val="20"/>
          <w:szCs w:val="20"/>
          <w:lang w:val="es-AR"/>
        </w:rPr>
      </w:pPr>
      <w:r>
        <w:rPr>
          <w:rStyle w:val="Referenciasutil"/>
          <w:i w:val="0"/>
          <w:iCs w:val="0"/>
          <w:sz w:val="20"/>
          <w:szCs w:val="20"/>
          <w:lang w:val="es-AR"/>
        </w:rPr>
        <w:t xml:space="preserve">Micaela Ravina | </w:t>
      </w:r>
      <w:r w:rsidRPr="00C73F79">
        <w:rPr>
          <w:rStyle w:val="Referenciasutil"/>
          <w:i w:val="0"/>
          <w:iCs w:val="0"/>
          <w:sz w:val="20"/>
          <w:szCs w:val="20"/>
          <w:lang w:val="es-AR"/>
        </w:rPr>
        <w:t>+54 9 11</w:t>
      </w:r>
      <w:r>
        <w:rPr>
          <w:rStyle w:val="Referenciasutil"/>
          <w:i w:val="0"/>
          <w:iCs w:val="0"/>
          <w:sz w:val="20"/>
          <w:szCs w:val="20"/>
          <w:lang w:val="es-AR"/>
        </w:rPr>
        <w:t xml:space="preserve"> </w:t>
      </w:r>
      <w:r w:rsidRPr="00C73F79">
        <w:rPr>
          <w:rStyle w:val="Referenciasutil"/>
          <w:i w:val="0"/>
          <w:iCs w:val="0"/>
          <w:sz w:val="20"/>
          <w:szCs w:val="20"/>
          <w:lang w:val="es-AR"/>
        </w:rPr>
        <w:t>3674</w:t>
      </w:r>
      <w:r>
        <w:rPr>
          <w:rStyle w:val="Referenciasutil"/>
          <w:i w:val="0"/>
          <w:iCs w:val="0"/>
          <w:sz w:val="20"/>
          <w:szCs w:val="20"/>
          <w:lang w:val="es-AR"/>
        </w:rPr>
        <w:t>-</w:t>
      </w:r>
      <w:r w:rsidRPr="00C73F79">
        <w:rPr>
          <w:rStyle w:val="Referenciasutil"/>
          <w:i w:val="0"/>
          <w:iCs w:val="0"/>
          <w:sz w:val="20"/>
          <w:szCs w:val="20"/>
          <w:lang w:val="es-AR"/>
        </w:rPr>
        <w:t xml:space="preserve">5681 l </w:t>
      </w:r>
      <w:hyperlink r:id="rId22" w:history="1">
        <w:r w:rsidRPr="00783DC2">
          <w:rPr>
            <w:rStyle w:val="Hipervnculo"/>
            <w:lang w:val="es-AR"/>
          </w:rPr>
          <w:t>micaela.ravina@totalenergies.com</w:t>
        </w:r>
      </w:hyperlink>
      <w:r>
        <w:rPr>
          <w:rStyle w:val="Referenciasutil"/>
          <w:i w:val="0"/>
          <w:iCs w:val="0"/>
          <w:sz w:val="20"/>
          <w:szCs w:val="20"/>
          <w:lang w:val="es-AR"/>
        </w:rPr>
        <w:t xml:space="preserve"> </w:t>
      </w:r>
    </w:p>
    <w:p w14:paraId="189612AF" w14:textId="77777777" w:rsidR="000F738F" w:rsidRPr="00C73F79" w:rsidRDefault="000F738F" w:rsidP="000F738F">
      <w:pPr>
        <w:contextualSpacing/>
        <w:rPr>
          <w:rStyle w:val="Referenciasutil"/>
          <w:i w:val="0"/>
          <w:iCs w:val="0"/>
          <w:sz w:val="20"/>
          <w:szCs w:val="20"/>
          <w:lang w:val="es-AR"/>
        </w:rPr>
      </w:pPr>
    </w:p>
    <w:p w14:paraId="50578224" w14:textId="77777777" w:rsidR="000F738F" w:rsidRPr="00832C5F" w:rsidRDefault="000F738F" w:rsidP="000F738F">
      <w:pPr>
        <w:contextualSpacing/>
        <w:rPr>
          <w:rStyle w:val="Referenciasutil"/>
          <w:i w:val="0"/>
          <w:iCs w:val="0"/>
          <w:sz w:val="20"/>
          <w:szCs w:val="20"/>
          <w:lang w:val="es-AR"/>
        </w:rPr>
      </w:pPr>
    </w:p>
    <w:p w14:paraId="48286C41" w14:textId="77777777" w:rsidR="000F738F" w:rsidRPr="00832C5F" w:rsidRDefault="000F738F" w:rsidP="000F738F">
      <w:pPr>
        <w:contextualSpacing/>
        <w:rPr>
          <w:rStyle w:val="Referenciasutil"/>
          <w:i w:val="0"/>
          <w:iCs w:val="0"/>
          <w:sz w:val="20"/>
          <w:szCs w:val="20"/>
          <w:lang w:val="es-AR"/>
        </w:rPr>
      </w:pPr>
    </w:p>
    <w:p w14:paraId="51CDD6E6" w14:textId="77777777" w:rsidR="000F738F" w:rsidRPr="00891588" w:rsidRDefault="000F738F" w:rsidP="000F738F">
      <w:pPr>
        <w:contextualSpacing/>
        <w:rPr>
          <w:rStyle w:val="Referenciasutil"/>
          <w:b/>
          <w:bCs/>
          <w:i w:val="0"/>
          <w:iCs w:val="0"/>
          <w:sz w:val="20"/>
          <w:szCs w:val="20"/>
          <w:lang w:val="es-AR"/>
        </w:rPr>
      </w:pPr>
      <w:r w:rsidRPr="00891588">
        <w:rPr>
          <w:rStyle w:val="Referenciasutil"/>
          <w:b/>
          <w:bCs/>
          <w:i w:val="0"/>
          <w:iCs w:val="0"/>
          <w:sz w:val="20"/>
          <w:szCs w:val="20"/>
          <w:lang w:val="es-AR"/>
        </w:rPr>
        <w:t>Nota de Precaución</w:t>
      </w:r>
    </w:p>
    <w:p w14:paraId="60BA14DD" w14:textId="77777777" w:rsidR="000F738F" w:rsidRPr="000C0572" w:rsidRDefault="000F738F" w:rsidP="000F738F">
      <w:pPr>
        <w:contextualSpacing/>
        <w:rPr>
          <w:rStyle w:val="Referenciasutil"/>
          <w:sz w:val="20"/>
          <w:szCs w:val="20"/>
          <w:lang w:val="es-AR"/>
        </w:rPr>
      </w:pPr>
      <w:r w:rsidRPr="000C0572">
        <w:rPr>
          <w:rStyle w:val="Referenciasutil"/>
          <w:sz w:val="20"/>
          <w:szCs w:val="20"/>
          <w:lang w:val="es-AR"/>
        </w:rPr>
        <w:t xml:space="preserve">Los términos "TotalEnergies", "Compañía TotalEnergies" o "Compañía" en este documento se utilizan para designar a TotalEnergies SE y las entidades consolidadas que están directa o indirectamente controladas por TotalEnergies SE. Asimismo, las palabras “nosotros”, “nos” y “nuestro” también pueden usarse para referirse a estas entidades o a sus empleados. Las entidades en las que TotalEnergies SE posee directa o indirectamente una participación accionaria son entidades legales independientes. TotalEnergies SE no tiene responsabilidad por los actos u omisiones de estas entidades. Este documento puede contener información y declaraciones prospectivas que se basan en una serie de datos económicos y suposiciones realizadas en un entorno económico, competitivo y regulatorio determinado. Pueden resultar inexactos en el futuro y están sujetos a una serie de factores de riesgo. Ni TotalEnergies SE ni ninguna de sus subsidiarias asume ninguna obligación de actualizar públicamente cualquier información o declaración prospectiva, objetivos o tendencias contenidas en este documento, ya sea como resultado de nueva información, eventos futuros u otros. La información sobre los factores de riesgo que pueden afectar los resultados financieros o las actividades de TotalEnergies se proporciona en el Documento de registro más reciente, cuya versión en francés ha sido presentada por TotalEnergies SE ante el regulador de valores francés </w:t>
      </w:r>
      <w:proofErr w:type="spellStart"/>
      <w:r w:rsidRPr="000C0572">
        <w:rPr>
          <w:rStyle w:val="Referenciasutil"/>
          <w:sz w:val="20"/>
          <w:szCs w:val="20"/>
          <w:lang w:val="es-AR"/>
        </w:rPr>
        <w:t>Autorité</w:t>
      </w:r>
      <w:proofErr w:type="spellEnd"/>
      <w:r w:rsidRPr="000C0572">
        <w:rPr>
          <w:rStyle w:val="Referenciasutil"/>
          <w:sz w:val="20"/>
          <w:szCs w:val="20"/>
          <w:lang w:val="es-AR"/>
        </w:rPr>
        <w:t xml:space="preserve"> des </w:t>
      </w:r>
      <w:proofErr w:type="spellStart"/>
      <w:r w:rsidRPr="000C0572">
        <w:rPr>
          <w:rStyle w:val="Referenciasutil"/>
          <w:sz w:val="20"/>
          <w:szCs w:val="20"/>
          <w:lang w:val="es-AR"/>
        </w:rPr>
        <w:t>Marchés</w:t>
      </w:r>
      <w:proofErr w:type="spellEnd"/>
      <w:r w:rsidRPr="000C0572">
        <w:rPr>
          <w:rStyle w:val="Referenciasutil"/>
          <w:sz w:val="20"/>
          <w:szCs w:val="20"/>
          <w:lang w:val="es-AR"/>
        </w:rPr>
        <w:t xml:space="preserve"> </w:t>
      </w:r>
      <w:proofErr w:type="spellStart"/>
      <w:r w:rsidRPr="000C0572">
        <w:rPr>
          <w:rStyle w:val="Referenciasutil"/>
          <w:sz w:val="20"/>
          <w:szCs w:val="20"/>
          <w:lang w:val="es-AR"/>
        </w:rPr>
        <w:t>Financiers</w:t>
      </w:r>
      <w:proofErr w:type="spellEnd"/>
      <w:r w:rsidRPr="000C0572">
        <w:rPr>
          <w:rStyle w:val="Referenciasutil"/>
          <w:sz w:val="20"/>
          <w:szCs w:val="20"/>
          <w:lang w:val="es-AR"/>
        </w:rPr>
        <w:t xml:space="preserve"> (AMF), y en el Formulario 20-F presentado ante la Comisión de Bolsa y Valores de los Estados Unidos (SEC).</w:t>
      </w:r>
    </w:p>
    <w:p w14:paraId="5DBF3DEC" w14:textId="77777777" w:rsidR="000F738F" w:rsidRPr="000C0572" w:rsidRDefault="000F738F" w:rsidP="000F738F">
      <w:pPr>
        <w:contextualSpacing/>
        <w:rPr>
          <w:rStyle w:val="Referenciasutil"/>
          <w:sz w:val="20"/>
          <w:szCs w:val="20"/>
          <w:lang w:val="es-AR"/>
        </w:rPr>
      </w:pPr>
    </w:p>
    <w:p w14:paraId="0CB76632" w14:textId="77777777" w:rsidR="000F738F" w:rsidRPr="00C74B2A" w:rsidRDefault="000F738F" w:rsidP="000F738F">
      <w:pPr>
        <w:contextualSpacing/>
        <w:rPr>
          <w:rStyle w:val="Referenciasutil"/>
          <w:rFonts w:ascii="Trebuchet MS" w:hAnsi="Trebuchet MS"/>
          <w:sz w:val="20"/>
          <w:szCs w:val="20"/>
          <w:lang w:val="es-AR"/>
        </w:rPr>
      </w:pPr>
    </w:p>
    <w:p w14:paraId="72D84F5F" w14:textId="77777777" w:rsidR="000F738F" w:rsidRPr="00E909F0" w:rsidRDefault="000F738F" w:rsidP="000F738F">
      <w:pPr>
        <w:contextualSpacing/>
        <w:jc w:val="center"/>
        <w:rPr>
          <w:rStyle w:val="Referenciasutil"/>
          <w:sz w:val="20"/>
          <w:szCs w:val="20"/>
          <w:lang w:val="es-AR"/>
        </w:rPr>
      </w:pPr>
    </w:p>
    <w:p w14:paraId="622057F4" w14:textId="77777777" w:rsidR="00F81D08" w:rsidRPr="00EB2332" w:rsidRDefault="00F81D08" w:rsidP="00872F1C">
      <w:pPr>
        <w:contextualSpacing/>
        <w:rPr>
          <w:rStyle w:val="Referenciasutil"/>
          <w:rFonts w:ascii="Trebuchet MS" w:hAnsi="Trebuchet MS"/>
          <w:lang w:val="es-AR"/>
        </w:rPr>
      </w:pPr>
    </w:p>
    <w:sectPr w:rsidR="00F81D08" w:rsidRPr="00EB2332" w:rsidSect="003858E3">
      <w:headerReference w:type="first" r:id="rId23"/>
      <w:pgSz w:w="11906" w:h="16838"/>
      <w:pgMar w:top="1644" w:right="1418" w:bottom="81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78E3B" w14:textId="77777777" w:rsidR="00850A0D" w:rsidRDefault="00850A0D" w:rsidP="000C0E7E">
      <w:r>
        <w:separator/>
      </w:r>
    </w:p>
  </w:endnote>
  <w:endnote w:type="continuationSeparator" w:id="0">
    <w:p w14:paraId="276D9C94" w14:textId="77777777" w:rsidR="00850A0D" w:rsidRDefault="00850A0D" w:rsidP="000C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tham Rounded Light">
    <w:altName w:val="Calibri"/>
    <w:panose1 w:val="00000000000000000000"/>
    <w:charset w:val="00"/>
    <w:family w:val="modern"/>
    <w:notTrueType/>
    <w:pitch w:val="variable"/>
    <w:sig w:usb0="A00000FF" w:usb1="00000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A8F5C" w14:textId="77777777" w:rsidR="00850A0D" w:rsidRDefault="00850A0D" w:rsidP="000C0E7E">
      <w:r>
        <w:separator/>
      </w:r>
    </w:p>
  </w:footnote>
  <w:footnote w:type="continuationSeparator" w:id="0">
    <w:p w14:paraId="242E2734" w14:textId="77777777" w:rsidR="00850A0D" w:rsidRDefault="00850A0D" w:rsidP="000C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4D437" w14:textId="77777777" w:rsidR="00872F1C" w:rsidRPr="00617DCF" w:rsidRDefault="00872F1C" w:rsidP="00872F1C">
    <w:pPr>
      <w:pStyle w:val="Encabezado"/>
      <w:contextualSpacing/>
      <w:rPr>
        <w:rFonts w:ascii="Gotham Rounded Light" w:hAnsi="Gotham Rounded Light"/>
        <w:color w:val="497D91"/>
        <w:sz w:val="32"/>
        <w:szCs w:val="32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CFCB044" wp14:editId="5502D407">
          <wp:simplePos x="0" y="0"/>
          <wp:positionH relativeFrom="margin">
            <wp:align>left</wp:align>
          </wp:positionH>
          <wp:positionV relativeFrom="paragraph">
            <wp:posOffset>-66040</wp:posOffset>
          </wp:positionV>
          <wp:extent cx="1710055" cy="135001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13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6DF36E" w14:textId="77777777" w:rsidR="00872F1C" w:rsidRDefault="00872F1C" w:rsidP="00872F1C">
    <w:pPr>
      <w:pStyle w:val="Encabezado"/>
      <w:contextualSpacing/>
    </w:pPr>
  </w:p>
  <w:p w14:paraId="4420BEAB" w14:textId="77777777" w:rsidR="00872F1C" w:rsidRDefault="00872F1C" w:rsidP="00872F1C">
    <w:pPr>
      <w:pStyle w:val="Encabezado"/>
      <w:contextualSpacing/>
      <w:jc w:val="right"/>
      <w:rPr>
        <w:color w:val="374649"/>
        <w:sz w:val="32"/>
        <w:szCs w:val="32"/>
      </w:rPr>
    </w:pPr>
  </w:p>
  <w:p w14:paraId="373F7BC4" w14:textId="77777777" w:rsidR="00872F1C" w:rsidRDefault="00872F1C" w:rsidP="00872F1C">
    <w:pPr>
      <w:pStyle w:val="Encabezado"/>
      <w:contextualSpacing/>
      <w:jc w:val="right"/>
      <w:rPr>
        <w:color w:val="374649"/>
        <w:sz w:val="32"/>
        <w:szCs w:val="32"/>
      </w:rPr>
    </w:pPr>
  </w:p>
  <w:p w14:paraId="197BD949" w14:textId="77777777" w:rsidR="00872F1C" w:rsidRPr="00380622" w:rsidRDefault="00A63728" w:rsidP="00872F1C">
    <w:pPr>
      <w:pStyle w:val="Encabezado"/>
      <w:contextualSpacing/>
      <w:jc w:val="right"/>
      <w:rPr>
        <w:color w:val="374649"/>
        <w:sz w:val="44"/>
        <w:szCs w:val="44"/>
        <w:lang w:val="es-ES"/>
      </w:rPr>
    </w:pPr>
    <w:r>
      <w:rPr>
        <w:color w:val="374649"/>
        <w:sz w:val="32"/>
        <w:szCs w:val="32"/>
        <w:lang w:val="es-ES"/>
      </w:rPr>
      <w:t>COMUNICADO DE PRENSA</w:t>
    </w:r>
  </w:p>
  <w:p w14:paraId="3F4B7925" w14:textId="77777777" w:rsidR="00F805F1" w:rsidRPr="00380622" w:rsidRDefault="00F805F1" w:rsidP="00F805F1">
    <w:pPr>
      <w:pStyle w:val="Encabezado"/>
      <w:contextualSpacing/>
      <w:jc w:val="left"/>
      <w:rPr>
        <w:color w:val="FF0000" w:themeColor="accent1"/>
        <w:sz w:val="24"/>
        <w:szCs w:val="24"/>
        <w:lang w:val="es-ES"/>
      </w:rPr>
    </w:pPr>
  </w:p>
  <w:p w14:paraId="4D73600D" w14:textId="77777777" w:rsidR="00F805F1" w:rsidRPr="006E72EC" w:rsidRDefault="006E72EC" w:rsidP="00F805F1">
    <w:pPr>
      <w:pStyle w:val="Encabezado"/>
      <w:contextualSpacing/>
      <w:jc w:val="left"/>
      <w:rPr>
        <w:color w:val="FF0000" w:themeColor="accent1"/>
        <w:sz w:val="24"/>
        <w:szCs w:val="24"/>
        <w:lang w:val="es-AR"/>
      </w:rPr>
    </w:pPr>
    <w:r w:rsidRPr="001F0129">
      <w:rPr>
        <w:color w:val="FF0000" w:themeColor="accent1"/>
        <w:sz w:val="24"/>
        <w:szCs w:val="24"/>
        <w:lang w:val="es-AR"/>
      </w:rPr>
      <w:t xml:space="preserve">             Argentina</w:t>
    </w:r>
  </w:p>
  <w:p w14:paraId="5E38A3DE" w14:textId="77777777" w:rsidR="00872F1C" w:rsidRPr="00380622" w:rsidRDefault="00872F1C" w:rsidP="00872F1C">
    <w:pPr>
      <w:pStyle w:val="Encabezado"/>
      <w:contextualSpacing/>
      <w:rPr>
        <w:rFonts w:ascii="Gotham Rounded Light" w:hAnsi="Gotham Rounded Light"/>
        <w:color w:val="497D91" w:themeColor="accent2"/>
        <w:sz w:val="32"/>
        <w:szCs w:val="32"/>
        <w:lang w:val="es-ES"/>
      </w:rPr>
    </w:pPr>
  </w:p>
  <w:p w14:paraId="3DF370FD" w14:textId="77777777" w:rsidR="008203FD" w:rsidRPr="00380622" w:rsidRDefault="00117527" w:rsidP="00872F1C">
    <w:pPr>
      <w:pStyle w:val="Encabezado"/>
      <w:contextualSpacing/>
      <w:jc w:val="left"/>
      <w:rPr>
        <w:b/>
        <w:bCs/>
        <w:color w:val="374649"/>
        <w:sz w:val="30"/>
        <w:szCs w:val="30"/>
        <w:lang w:val="es-ES"/>
      </w:rPr>
    </w:pPr>
    <w:proofErr w:type="gramStart"/>
    <w:r w:rsidRPr="00380622">
      <w:rPr>
        <w:b/>
        <w:bCs/>
        <w:color w:val="374649"/>
        <w:sz w:val="28"/>
        <w:szCs w:val="28"/>
        <w:lang w:val="es-ES"/>
      </w:rPr>
      <w:t>Total</w:t>
    </w:r>
    <w:proofErr w:type="gramEnd"/>
    <w:r w:rsidRPr="00380622">
      <w:rPr>
        <w:b/>
        <w:bCs/>
        <w:color w:val="374649"/>
        <w:sz w:val="28"/>
        <w:szCs w:val="28"/>
        <w:lang w:val="es-ES"/>
      </w:rPr>
      <w:t xml:space="preserve"> Especialidades Argentina</w:t>
    </w:r>
  </w:p>
  <w:p w14:paraId="3F425E9F" w14:textId="77777777" w:rsidR="00872F1C" w:rsidRPr="00380622" w:rsidRDefault="00872F1C" w:rsidP="00872F1C">
    <w:pPr>
      <w:pStyle w:val="Encabezado"/>
      <w:contextualSpacing/>
      <w:jc w:val="left"/>
      <w:rPr>
        <w:b/>
        <w:bCs/>
        <w:color w:val="374649"/>
        <w:sz w:val="30"/>
        <w:szCs w:val="30"/>
        <w:lang w:val="es-ES"/>
      </w:rPr>
    </w:pPr>
  </w:p>
  <w:p w14:paraId="7034C2E4" w14:textId="77777777" w:rsidR="00872F1C" w:rsidRPr="00380622" w:rsidRDefault="00872F1C" w:rsidP="00872F1C">
    <w:pPr>
      <w:pStyle w:val="Encabezado"/>
      <w:contextualSpacing/>
      <w:jc w:val="left"/>
      <w:rPr>
        <w:b/>
        <w:bCs/>
        <w:color w:val="374649"/>
        <w:sz w:val="30"/>
        <w:szCs w:val="3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27ED2"/>
    <w:multiLevelType w:val="hybridMultilevel"/>
    <w:tmpl w:val="D3421178"/>
    <w:lvl w:ilvl="0" w:tplc="FA4A707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6048"/>
    <w:multiLevelType w:val="hybridMultilevel"/>
    <w:tmpl w:val="CEC287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27"/>
    <w:rsid w:val="0008124D"/>
    <w:rsid w:val="00086842"/>
    <w:rsid w:val="000A05C7"/>
    <w:rsid w:val="000A0B38"/>
    <w:rsid w:val="000A0CAD"/>
    <w:rsid w:val="000C0E7E"/>
    <w:rsid w:val="000C10DC"/>
    <w:rsid w:val="000D5B87"/>
    <w:rsid w:val="000F738F"/>
    <w:rsid w:val="00106403"/>
    <w:rsid w:val="00117527"/>
    <w:rsid w:val="00134ABA"/>
    <w:rsid w:val="001420CD"/>
    <w:rsid w:val="0014332D"/>
    <w:rsid w:val="001616CD"/>
    <w:rsid w:val="00171150"/>
    <w:rsid w:val="00172A95"/>
    <w:rsid w:val="00180942"/>
    <w:rsid w:val="001B27CF"/>
    <w:rsid w:val="001B68F9"/>
    <w:rsid w:val="001B7022"/>
    <w:rsid w:val="001D1E81"/>
    <w:rsid w:val="001D4DB1"/>
    <w:rsid w:val="001E4A74"/>
    <w:rsid w:val="001F2CAF"/>
    <w:rsid w:val="0021043D"/>
    <w:rsid w:val="00220E73"/>
    <w:rsid w:val="002219D5"/>
    <w:rsid w:val="002224D0"/>
    <w:rsid w:val="00232F31"/>
    <w:rsid w:val="002471F3"/>
    <w:rsid w:val="00284C16"/>
    <w:rsid w:val="002C2A22"/>
    <w:rsid w:val="002E2699"/>
    <w:rsid w:val="00380622"/>
    <w:rsid w:val="003858E3"/>
    <w:rsid w:val="003A00FA"/>
    <w:rsid w:val="003C317B"/>
    <w:rsid w:val="003D1827"/>
    <w:rsid w:val="003D5852"/>
    <w:rsid w:val="00402379"/>
    <w:rsid w:val="00412108"/>
    <w:rsid w:val="00417C87"/>
    <w:rsid w:val="00420C76"/>
    <w:rsid w:val="00481879"/>
    <w:rsid w:val="00483BBA"/>
    <w:rsid w:val="00494157"/>
    <w:rsid w:val="004A0F25"/>
    <w:rsid w:val="004A7397"/>
    <w:rsid w:val="004B30F8"/>
    <w:rsid w:val="004F03ED"/>
    <w:rsid w:val="00500759"/>
    <w:rsid w:val="00514D62"/>
    <w:rsid w:val="00515079"/>
    <w:rsid w:val="00523676"/>
    <w:rsid w:val="00536515"/>
    <w:rsid w:val="00555E24"/>
    <w:rsid w:val="005639AA"/>
    <w:rsid w:val="00571D34"/>
    <w:rsid w:val="00583C41"/>
    <w:rsid w:val="00597B71"/>
    <w:rsid w:val="005C79A9"/>
    <w:rsid w:val="00600567"/>
    <w:rsid w:val="006323B3"/>
    <w:rsid w:val="006611A1"/>
    <w:rsid w:val="00667395"/>
    <w:rsid w:val="00676919"/>
    <w:rsid w:val="006A068A"/>
    <w:rsid w:val="006A6C77"/>
    <w:rsid w:val="006A7348"/>
    <w:rsid w:val="006B182B"/>
    <w:rsid w:val="006B7EF6"/>
    <w:rsid w:val="006E2ED8"/>
    <w:rsid w:val="006E72EC"/>
    <w:rsid w:val="00711DC2"/>
    <w:rsid w:val="00726497"/>
    <w:rsid w:val="00726F55"/>
    <w:rsid w:val="00761FC0"/>
    <w:rsid w:val="007654C1"/>
    <w:rsid w:val="007B0E88"/>
    <w:rsid w:val="0081509A"/>
    <w:rsid w:val="0081522F"/>
    <w:rsid w:val="008203FD"/>
    <w:rsid w:val="008408CE"/>
    <w:rsid w:val="00850A0D"/>
    <w:rsid w:val="00872F1C"/>
    <w:rsid w:val="00891B6C"/>
    <w:rsid w:val="0089608A"/>
    <w:rsid w:val="008D451C"/>
    <w:rsid w:val="008D4A8C"/>
    <w:rsid w:val="008D70FA"/>
    <w:rsid w:val="008E1291"/>
    <w:rsid w:val="008E2035"/>
    <w:rsid w:val="00903D42"/>
    <w:rsid w:val="0094389E"/>
    <w:rsid w:val="00967F66"/>
    <w:rsid w:val="00975EB1"/>
    <w:rsid w:val="009948A9"/>
    <w:rsid w:val="009E68B7"/>
    <w:rsid w:val="00A11EB1"/>
    <w:rsid w:val="00A24323"/>
    <w:rsid w:val="00A37D7A"/>
    <w:rsid w:val="00A52352"/>
    <w:rsid w:val="00A53C0C"/>
    <w:rsid w:val="00A61526"/>
    <w:rsid w:val="00A63728"/>
    <w:rsid w:val="00A64CEC"/>
    <w:rsid w:val="00A67EB7"/>
    <w:rsid w:val="00A81F5E"/>
    <w:rsid w:val="00A85B6C"/>
    <w:rsid w:val="00A92B5B"/>
    <w:rsid w:val="00AE0636"/>
    <w:rsid w:val="00B06748"/>
    <w:rsid w:val="00B07046"/>
    <w:rsid w:val="00B20A3E"/>
    <w:rsid w:val="00B23950"/>
    <w:rsid w:val="00B23AB1"/>
    <w:rsid w:val="00B35596"/>
    <w:rsid w:val="00B51CC5"/>
    <w:rsid w:val="00BA3964"/>
    <w:rsid w:val="00BA5AE8"/>
    <w:rsid w:val="00C129C5"/>
    <w:rsid w:val="00C213C3"/>
    <w:rsid w:val="00C3053D"/>
    <w:rsid w:val="00C3179A"/>
    <w:rsid w:val="00C360C2"/>
    <w:rsid w:val="00C44F1C"/>
    <w:rsid w:val="00C52D8A"/>
    <w:rsid w:val="00C64059"/>
    <w:rsid w:val="00C7018B"/>
    <w:rsid w:val="00C73E5F"/>
    <w:rsid w:val="00C74B2A"/>
    <w:rsid w:val="00C92DE3"/>
    <w:rsid w:val="00CA1C2B"/>
    <w:rsid w:val="00CC2EDA"/>
    <w:rsid w:val="00CC6FAC"/>
    <w:rsid w:val="00CE0976"/>
    <w:rsid w:val="00CE54F1"/>
    <w:rsid w:val="00CF2838"/>
    <w:rsid w:val="00D01689"/>
    <w:rsid w:val="00D16B20"/>
    <w:rsid w:val="00D2417A"/>
    <w:rsid w:val="00D4434A"/>
    <w:rsid w:val="00D44581"/>
    <w:rsid w:val="00D50444"/>
    <w:rsid w:val="00D64C88"/>
    <w:rsid w:val="00D92BDD"/>
    <w:rsid w:val="00DD1B91"/>
    <w:rsid w:val="00DD388C"/>
    <w:rsid w:val="00DE2AA0"/>
    <w:rsid w:val="00DE6B46"/>
    <w:rsid w:val="00E62D91"/>
    <w:rsid w:val="00E732AD"/>
    <w:rsid w:val="00E909F0"/>
    <w:rsid w:val="00E915BD"/>
    <w:rsid w:val="00E936A6"/>
    <w:rsid w:val="00EB2332"/>
    <w:rsid w:val="00EF4CEB"/>
    <w:rsid w:val="00F02879"/>
    <w:rsid w:val="00F24ED7"/>
    <w:rsid w:val="00F75D5A"/>
    <w:rsid w:val="00F805F1"/>
    <w:rsid w:val="00F81D08"/>
    <w:rsid w:val="00FA6EE4"/>
    <w:rsid w:val="00FD386D"/>
    <w:rsid w:val="4B19D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784737"/>
  <w15:docId w15:val="{2DEBEE69-B706-407C-8AED-450E6CB4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E7E"/>
    <w:pPr>
      <w:jc w:val="both"/>
    </w:pPr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0C0E7E"/>
    <w:pPr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0E7E"/>
    <w:pPr>
      <w:spacing w:before="60" w:after="60"/>
      <w:outlineLvl w:val="1"/>
    </w:pPr>
    <w:rPr>
      <w:b/>
      <w:bCs/>
    </w:rPr>
  </w:style>
  <w:style w:type="paragraph" w:styleId="Ttulo3">
    <w:name w:val="heading 3"/>
    <w:basedOn w:val="Encabezado"/>
    <w:next w:val="Normal"/>
    <w:link w:val="Ttulo3Car"/>
    <w:uiPriority w:val="9"/>
    <w:unhideWhenUsed/>
    <w:qFormat/>
    <w:rsid w:val="00171150"/>
    <w:pPr>
      <w:tabs>
        <w:tab w:val="clear" w:pos="4536"/>
        <w:tab w:val="center" w:pos="1120"/>
      </w:tabs>
      <w:spacing w:after="480"/>
      <w:jc w:val="left"/>
      <w:outlineLvl w:val="2"/>
    </w:pPr>
    <w:rPr>
      <w:rFonts w:ascii="Gotham Book" w:hAnsi="Gotham Book"/>
      <w:color w:val="FF0000" w:themeColor="accent1"/>
      <w:sz w:val="32"/>
      <w:szCs w:val="28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1B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0000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B71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7B71"/>
  </w:style>
  <w:style w:type="paragraph" w:styleId="Piedepgina">
    <w:name w:val="footer"/>
    <w:basedOn w:val="Normal"/>
    <w:link w:val="PiedepginaCar"/>
    <w:uiPriority w:val="99"/>
    <w:unhideWhenUsed/>
    <w:rsid w:val="00597B71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B71"/>
  </w:style>
  <w:style w:type="character" w:customStyle="1" w:styleId="Ttulo1Car">
    <w:name w:val="Título 1 Car"/>
    <w:basedOn w:val="Fuentedeprrafopredeter"/>
    <w:link w:val="Ttulo1"/>
    <w:uiPriority w:val="9"/>
    <w:rsid w:val="000C0E7E"/>
    <w:rPr>
      <w:b/>
      <w:b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C0E7E"/>
    <w:rPr>
      <w:b/>
      <w:bCs/>
      <w:sz w:val="20"/>
      <w:szCs w:val="20"/>
    </w:rPr>
  </w:style>
  <w:style w:type="character" w:styleId="Referenciasutil">
    <w:name w:val="Subtle Reference"/>
    <w:uiPriority w:val="31"/>
    <w:qFormat/>
    <w:rsid w:val="00F81D08"/>
    <w:rPr>
      <w:i/>
      <w:iCs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67EB7"/>
    <w:rPr>
      <w:color w:val="285A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7E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35596"/>
    <w:rPr>
      <w:color w:val="2B506D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171150"/>
    <w:rPr>
      <w:rFonts w:ascii="Gotham Book" w:hAnsi="Gotham Book"/>
      <w:color w:val="FF0000" w:themeColor="accent1"/>
      <w:sz w:val="32"/>
      <w:szCs w:val="28"/>
      <w:lang w:val="en-US"/>
    </w:rPr>
  </w:style>
  <w:style w:type="paragraph" w:styleId="Prrafodelista">
    <w:name w:val="List Paragraph"/>
    <w:basedOn w:val="Normal"/>
    <w:uiPriority w:val="34"/>
    <w:qFormat/>
    <w:rsid w:val="00F805F1"/>
    <w:pPr>
      <w:spacing w:after="160" w:line="252" w:lineRule="auto"/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customStyle="1" w:styleId="paragraph">
    <w:name w:val="paragraph"/>
    <w:basedOn w:val="Normal"/>
    <w:rsid w:val="00A637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Fuentedeprrafopredeter"/>
    <w:rsid w:val="00A63728"/>
  </w:style>
  <w:style w:type="paragraph" w:styleId="Textodeglobo">
    <w:name w:val="Balloon Text"/>
    <w:basedOn w:val="Normal"/>
    <w:link w:val="TextodegloboCar"/>
    <w:uiPriority w:val="99"/>
    <w:semiHidden/>
    <w:unhideWhenUsed/>
    <w:rsid w:val="00C74B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B2A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1B91"/>
    <w:rPr>
      <w:rFonts w:asciiTheme="majorHAnsi" w:eastAsiaTheme="majorEastAsia" w:hAnsiTheme="majorHAnsi" w:cstheme="majorBidi"/>
      <w:b/>
      <w:bCs/>
      <w:i/>
      <w:iCs/>
      <w:color w:val="FF0000" w:themeColor="accent1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DD1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www.youtube.com/user/totala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olores.serrano@totalenergies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witter.com/TotalEnergiesAR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elf_lubricantes/" TargetMode="External"/><Relationship Id="rId20" Type="http://schemas.openxmlformats.org/officeDocument/2006/relationships/hyperlink" Target="https://www.linkedin.com/company/totalenergi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hyperlink" Target="http://www.totalenergies.com.ar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TotalEnergiesArgentina" TargetMode="External"/><Relationship Id="rId22" Type="http://schemas.openxmlformats.org/officeDocument/2006/relationships/hyperlink" Target="mailto:micaela.ravina@totalenergi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0336528\OneDrive%20-%20TotalEnergies\CP\TEMPLATE\TotalEnergies\EN_PR_Affiliate_Template.dotx" TargetMode="External"/></Relationships>
</file>

<file path=word/theme/theme1.xml><?xml version="1.0" encoding="utf-8"?>
<a:theme xmlns:a="http://schemas.openxmlformats.org/drawingml/2006/main" name="Thème Office">
  <a:themeElements>
    <a:clrScheme name="TOTALENERGIE5">
      <a:dk1>
        <a:srgbClr val="000000"/>
      </a:dk1>
      <a:lt1>
        <a:srgbClr val="FFFFFF"/>
      </a:lt1>
      <a:dk2>
        <a:srgbClr val="374649"/>
      </a:dk2>
      <a:lt2>
        <a:srgbClr val="FFFFFF"/>
      </a:lt2>
      <a:accent1>
        <a:srgbClr val="FF0000"/>
      </a:accent1>
      <a:accent2>
        <a:srgbClr val="497D91"/>
      </a:accent2>
      <a:accent3>
        <a:srgbClr val="2859FF"/>
      </a:accent3>
      <a:accent4>
        <a:srgbClr val="FFC800"/>
      </a:accent4>
      <a:accent5>
        <a:srgbClr val="95E500"/>
      </a:accent5>
      <a:accent6>
        <a:srgbClr val="009BFF"/>
      </a:accent6>
      <a:hlink>
        <a:srgbClr val="285AFF"/>
      </a:hlink>
      <a:folHlink>
        <a:srgbClr val="2B506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472B61FE44B6498E61006601349917" ma:contentTypeVersion="8" ma:contentTypeDescription="Crear nuevo documento." ma:contentTypeScope="" ma:versionID="3e15a38c4222f1355ef20d94dfe009b5">
  <xsd:schema xmlns:xsd="http://www.w3.org/2001/XMLSchema" xmlns:xs="http://www.w3.org/2001/XMLSchema" xmlns:p="http://schemas.microsoft.com/office/2006/metadata/properties" xmlns:ns2="cb98310a-01bd-494a-8fa9-26460076d406" targetNamespace="http://schemas.microsoft.com/office/2006/metadata/properties" ma:root="true" ma:fieldsID="be361b253abd5960aec6ba6679c9720f" ns2:_="">
    <xsd:import namespace="cb98310a-01bd-494a-8fa9-26460076d4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8310a-01bd-494a-8fa9-26460076d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FBFB7-5538-46A3-9476-01A2DB70C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8310a-01bd-494a-8fa9-26460076d4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9A7B3-823A-46A9-A251-3A2C837375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7B9EBF-84D9-4A20-8D68-5C1F2E2D0B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EN_PR_Affiliate_Template.dotx</Template>
  <TotalTime>19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PAILHORIES</dc:creator>
  <cp:lastModifiedBy>Micaela RAVINA</cp:lastModifiedBy>
  <cp:revision>11</cp:revision>
  <dcterms:created xsi:type="dcterms:W3CDTF">2022-02-21T21:20:00Z</dcterms:created>
  <dcterms:modified xsi:type="dcterms:W3CDTF">2022-03-07T18:29:00Z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0ed1b-e95f-40b5-af89-828263f287a7_Enabled">
    <vt:lpwstr>true</vt:lpwstr>
  </property>
  <property fmtid="{D5CDD505-2E9C-101B-9397-08002B2CF9AE}" pid="3" name="MSIP_Label_2b30ed1b-e95f-40b5-af89-828263f287a7_SetDate">
    <vt:lpwstr>2021-11-05T08:39:18Z</vt:lpwstr>
  </property>
  <property fmtid="{D5CDD505-2E9C-101B-9397-08002B2CF9AE}" pid="4" name="MSIP_Label_2b30ed1b-e95f-40b5-af89-828263f287a7_Method">
    <vt:lpwstr>Standard</vt:lpwstr>
  </property>
  <property fmtid="{D5CDD505-2E9C-101B-9397-08002B2CF9AE}" pid="5" name="MSIP_Label_2b30ed1b-e95f-40b5-af89-828263f287a7_Name">
    <vt:lpwstr>2b30ed1b-e95f-40b5-af89-828263f287a7</vt:lpwstr>
  </property>
  <property fmtid="{D5CDD505-2E9C-101B-9397-08002B2CF9AE}" pid="6" name="MSIP_Label_2b30ed1b-e95f-40b5-af89-828263f287a7_SiteId">
    <vt:lpwstr>329e91b0-e21f-48fb-a071-456717ecc28e</vt:lpwstr>
  </property>
  <property fmtid="{D5CDD505-2E9C-101B-9397-08002B2CF9AE}" pid="7" name="MSIP_Label_2b30ed1b-e95f-40b5-af89-828263f287a7_ActionId">
    <vt:lpwstr>643364d3-81ff-4e3e-8f42-c969bc168efd</vt:lpwstr>
  </property>
  <property fmtid="{D5CDD505-2E9C-101B-9397-08002B2CF9AE}" pid="8" name="MSIP_Label_2b30ed1b-e95f-40b5-af89-828263f287a7_ContentBits">
    <vt:lpwstr>0</vt:lpwstr>
  </property>
  <property fmtid="{D5CDD505-2E9C-101B-9397-08002B2CF9AE}" pid="9" name="ContentTypeId">
    <vt:lpwstr>0x0101001D472B61FE44B6498E61006601349917</vt:lpwstr>
  </property>
</Properties>
</file>