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48" w:rsidRPr="003E2AFE" w:rsidRDefault="00CE56FD" w:rsidP="00C67148">
      <w:pPr>
        <w:pStyle w:val="Corps"/>
        <w:rPr>
          <w:rFonts w:ascii="Arial" w:hAnsi="Arial" w:cs="Arial"/>
          <w:b/>
          <w:bCs/>
          <w:sz w:val="48"/>
          <w:szCs w:val="48"/>
        </w:rPr>
      </w:pPr>
      <w:r>
        <w:rPr>
          <w:rFonts w:ascii="Arial" w:hAnsi="Arial" w:cs="Arial"/>
          <w:b/>
          <w:bCs/>
          <w:sz w:val="48"/>
          <w:szCs w:val="48"/>
          <w:lang w:val="de"/>
        </w:rPr>
        <w:t>Änderungsmanagement</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C72990" w:rsidRPr="007F6B37"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7F6B37" w:rsidRDefault="00C72990" w:rsidP="00DA6752">
            <w:pPr>
              <w:pStyle w:val="Sous-section2"/>
              <w:tabs>
                <w:tab w:val="right" w:pos="14379"/>
              </w:tabs>
              <w:rPr>
                <w:rFonts w:ascii="Arial" w:hAnsi="Arial" w:cs="Arial"/>
                <w:u w:val="single"/>
                <w:lang w:val="nl-BE"/>
              </w:rPr>
            </w:pPr>
            <w:r>
              <w:rPr>
                <w:rFonts w:ascii="Arial" w:hAnsi="Arial" w:cs="Arial"/>
                <w:u w:val="single"/>
                <w:lang w:val="de"/>
              </w:rPr>
              <w:t>Ziele:</w:t>
            </w:r>
          </w:p>
          <w:p w:rsidR="00CE56FD" w:rsidRPr="007F6B37" w:rsidRDefault="00CE56FD" w:rsidP="00CE56FD">
            <w:pPr>
              <w:rPr>
                <w:rFonts w:ascii="Arial" w:hAnsi="Arial" w:cs="Arial"/>
                <w:lang w:val="nl-BE"/>
              </w:rPr>
            </w:pPr>
            <w:r>
              <w:rPr>
                <w:rFonts w:ascii="Arial" w:hAnsi="Arial" w:cs="Arial"/>
                <w:lang w:val="de"/>
              </w:rPr>
              <w:t xml:space="preserve">Am Ende der Sequenz haben die Teilnehmer die folgenden Kenntnisse erworben:  </w:t>
            </w:r>
          </w:p>
          <w:p w:rsidR="00C72990" w:rsidRPr="007F6B37" w:rsidRDefault="00CE56FD" w:rsidP="00CE56FD">
            <w:pPr>
              <w:pStyle w:val="Paragraphedeliste"/>
              <w:numPr>
                <w:ilvl w:val="0"/>
                <w:numId w:val="32"/>
              </w:numPr>
              <w:rPr>
                <w:rFonts w:ascii="Arial" w:hAnsi="Arial" w:cs="Arial"/>
                <w:lang w:val="nl-BE"/>
              </w:rPr>
            </w:pPr>
            <w:r>
              <w:rPr>
                <w:rFonts w:ascii="Arial" w:hAnsi="Arial" w:cs="Arial"/>
                <w:lang w:val="de"/>
              </w:rPr>
              <w:t>Sie begreifen die Wichtigkeit des Änderungsmanagements.</w:t>
            </w:r>
          </w:p>
          <w:p w:rsidR="00F601E7" w:rsidRPr="007F6B37" w:rsidRDefault="00F601E7" w:rsidP="00CE56FD">
            <w:pPr>
              <w:pStyle w:val="Paragraphedeliste"/>
              <w:numPr>
                <w:ilvl w:val="0"/>
                <w:numId w:val="32"/>
              </w:numPr>
              <w:rPr>
                <w:rFonts w:ascii="Arial" w:hAnsi="Arial" w:cs="Arial"/>
                <w:lang w:val="nl-BE"/>
              </w:rPr>
            </w:pPr>
            <w:r>
              <w:rPr>
                <w:rFonts w:ascii="Arial" w:hAnsi="Arial" w:cs="Arial"/>
                <w:lang w:val="de"/>
              </w:rPr>
              <w:t>Sie sind in der Lage, die großen Etappen des Prozesses und ihre Ziele zu identifizieren.</w:t>
            </w:r>
          </w:p>
        </w:tc>
      </w:tr>
    </w:tbl>
    <w:p w:rsidR="00C72990" w:rsidRPr="007F6B37" w:rsidRDefault="00C72990" w:rsidP="00C72990">
      <w:pPr>
        <w:pStyle w:val="Corps"/>
        <w:rPr>
          <w:rFonts w:ascii="Arial" w:hAnsi="Arial" w:cs="Arial"/>
          <w:b/>
          <w:bCs/>
          <w:color w:val="353535"/>
          <w:lang w:val="nl-BE"/>
        </w:rPr>
      </w:pPr>
    </w:p>
    <w:p w:rsidR="00062FCC" w:rsidRPr="007F6B37" w:rsidRDefault="00062FCC" w:rsidP="00062FCC">
      <w:pPr>
        <w:pStyle w:val="Corps"/>
        <w:rPr>
          <w:rFonts w:ascii="Arial" w:hAnsi="Arial" w:cs="Arial"/>
          <w:b/>
          <w:bCs/>
          <w:color w:val="353535"/>
          <w:lang w:val="nl-BE"/>
        </w:rPr>
      </w:pPr>
      <w:r>
        <w:rPr>
          <w:rFonts w:ascii="Arial" w:hAnsi="Arial" w:cs="Arial"/>
          <w:b/>
          <w:bCs/>
          <w:color w:val="353535"/>
          <w:lang w:val="de"/>
        </w:rPr>
        <w:t xml:space="preserve">Diese Sequenz ist vor Ort aufzubauen. Dazu stehen Ihnen zwei Möglichkeiten zur Verfügung: </w:t>
      </w:r>
    </w:p>
    <w:p w:rsidR="00062FCC" w:rsidRPr="007F6B37" w:rsidRDefault="00062FCC" w:rsidP="00062FCC">
      <w:pPr>
        <w:pStyle w:val="Corps"/>
        <w:numPr>
          <w:ilvl w:val="0"/>
          <w:numId w:val="5"/>
        </w:numPr>
        <w:rPr>
          <w:rFonts w:ascii="Arial" w:hAnsi="Arial" w:cs="Arial"/>
          <w:b/>
          <w:bCs/>
          <w:color w:val="000000" w:themeColor="text1"/>
          <w:lang w:val="nl-BE"/>
        </w:rPr>
      </w:pPr>
      <w:r>
        <w:rPr>
          <w:rFonts w:ascii="Arial" w:hAnsi="Arial" w:cs="Arial"/>
          <w:b/>
          <w:bCs/>
          <w:color w:val="353535"/>
          <w:lang w:val="de"/>
        </w:rPr>
        <w:t>Entweder gibt es eine standort- oder branchenbezogene Ausbildung, die diesen Zielen entspricht.</w:t>
      </w:r>
      <w:r>
        <w:rPr>
          <w:rFonts w:ascii="Arial" w:hAnsi="Arial" w:cs="Arial"/>
          <w:color w:val="353535"/>
          <w:lang w:val="de"/>
        </w:rPr>
        <w:t xml:space="preserve"> </w:t>
      </w:r>
      <w:r>
        <w:rPr>
          <w:rFonts w:ascii="Arial" w:hAnsi="Arial" w:cs="Arial"/>
          <w:b/>
          <w:bCs/>
          <w:color w:val="000000" w:themeColor="text1"/>
          <w:lang w:val="de"/>
        </w:rPr>
        <w:t xml:space="preserve">In diesem Fall kann diese anstelle dieses Moduls genutzt werden. </w:t>
      </w:r>
    </w:p>
    <w:p w:rsidR="00062FCC" w:rsidRPr="007F6B37" w:rsidRDefault="00062FCC" w:rsidP="00062FCC">
      <w:pPr>
        <w:pStyle w:val="Corps"/>
        <w:numPr>
          <w:ilvl w:val="0"/>
          <w:numId w:val="5"/>
        </w:numPr>
        <w:rPr>
          <w:rFonts w:ascii="Arial" w:hAnsi="Arial" w:cs="Arial"/>
          <w:b/>
          <w:bCs/>
          <w:color w:val="000000" w:themeColor="text1"/>
          <w:lang w:val="nl-BE"/>
        </w:rPr>
      </w:pPr>
      <w:r>
        <w:rPr>
          <w:rFonts w:ascii="Arial" w:hAnsi="Arial" w:cs="Arial"/>
          <w:b/>
          <w:bCs/>
          <w:color w:val="000000" w:themeColor="text1"/>
          <w:lang w:val="de"/>
        </w:rPr>
        <w:t>Oder, wenn dies nicht der Fall ist, empfehlen wir Ihnen die Gestaltung Ihrer eigenen Schulung nach den folgenden Vorschlägen.</w:t>
      </w:r>
    </w:p>
    <w:p w:rsidR="00AE393D" w:rsidRPr="007F6B37" w:rsidRDefault="00AE393D" w:rsidP="00C72990">
      <w:pPr>
        <w:pStyle w:val="Corps"/>
        <w:rPr>
          <w:rFonts w:ascii="Arial" w:hAnsi="Arial" w:cs="Arial"/>
          <w:b/>
          <w:bCs/>
          <w:color w:val="353535"/>
          <w:lang w:val="nl-BE"/>
        </w:rPr>
      </w:pPr>
    </w:p>
    <w:p w:rsidR="00C72990" w:rsidRPr="007F6B37" w:rsidRDefault="00C72990" w:rsidP="00C72990">
      <w:pPr>
        <w:pStyle w:val="Corps"/>
        <w:rPr>
          <w:rFonts w:ascii="Arial" w:hAnsi="Arial" w:cs="Arial"/>
          <w:b/>
          <w:bCs/>
          <w:color w:val="353535"/>
          <w:lang w:val="nl-BE"/>
        </w:rPr>
      </w:pPr>
      <w:r>
        <w:rPr>
          <w:rFonts w:ascii="Arial" w:hAnsi="Arial" w:cs="Arial"/>
          <w:b/>
          <w:bCs/>
          <w:color w:val="353535"/>
          <w:lang w:val="de"/>
        </w:rPr>
        <w:t xml:space="preserve">Dieses Dokument enthält Vorschläge bezüglich der Inhalte und Lernaktivitäten, mit deren Hilfe die Ziele dieses Moduls erreicht werden sollen. </w:t>
      </w:r>
    </w:p>
    <w:p w:rsidR="00C72990" w:rsidRPr="007F6B37" w:rsidRDefault="00C72990" w:rsidP="00C72990">
      <w:pPr>
        <w:pStyle w:val="Corps"/>
        <w:rPr>
          <w:rFonts w:ascii="Arial" w:hAnsi="Arial" w:cs="Arial"/>
          <w:b/>
          <w:lang w:val="nl-BE"/>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C72990" w:rsidRPr="00957ABE" w:rsidTr="00DA6752">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de"/>
              </w:rPr>
              <w:t>Schlüsselelemente</w:t>
            </w:r>
          </w:p>
        </w:tc>
        <w:tc>
          <w:tcPr>
            <w:tcW w:w="2922" w:type="dxa"/>
            <w:vAlign w:val="center"/>
          </w:tcPr>
          <w:p w:rsidR="00C72990" w:rsidRPr="00957ABE" w:rsidRDefault="00C72990" w:rsidP="00DA6752">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de"/>
              </w:rPr>
              <w:t>Hilfsmittel/Aktivitäten</w:t>
            </w:r>
          </w:p>
        </w:tc>
      </w:tr>
      <w:tr w:rsidR="00CE56FD" w:rsidRPr="007F6B37" w:rsidTr="001E1807">
        <w:trPr>
          <w:cnfStyle w:val="000000100000" w:firstRow="0" w:lastRow="0" w:firstColumn="0" w:lastColumn="0" w:oddVBand="0" w:evenVBand="0" w:oddHBand="1" w:evenHBand="0" w:firstRowFirstColumn="0" w:firstRowLastColumn="0" w:lastRowFirstColumn="0" w:lastRowLastColumn="0"/>
          <w:trHeight w:val="1338"/>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E56FD" w:rsidRPr="007F6B37"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lang w:val="nl-BE"/>
              </w:rPr>
            </w:pPr>
            <w:r>
              <w:rPr>
                <w:rFonts w:ascii="Arial" w:hAnsi="Arial" w:cs="Arial"/>
                <w:b w:val="0"/>
                <w:bCs w:val="0"/>
                <w:lang w:val="de"/>
              </w:rPr>
              <w:t>Das Änderungsmanagement ist entscheidend, um Sicherheitsbarrieren aufrechtzuerhalten.</w:t>
            </w:r>
          </w:p>
          <w:p w:rsidR="00CE56FD" w:rsidRPr="00957ABE" w:rsidRDefault="00CE56FD" w:rsidP="00CE56F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bCs w:val="0"/>
                <w:lang w:val="de"/>
              </w:rPr>
              <w:t>Es muss ein klarer und solider Prozess implementiert werden.</w:t>
            </w:r>
          </w:p>
        </w:tc>
        <w:tc>
          <w:tcPr>
            <w:tcW w:w="2922" w:type="dxa"/>
            <w:vAlign w:val="center"/>
          </w:tcPr>
          <w:p w:rsidR="00CE56FD" w:rsidRPr="007F6B37" w:rsidRDefault="00CE56FD" w:rsidP="00EA30F1">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r>
              <w:rPr>
                <w:rFonts w:ascii="Arial" w:hAnsi="Arial" w:cs="Arial"/>
                <w:lang w:val="de"/>
              </w:rPr>
              <w:t>Goldene Regel Nr. 11 + Berufsregel/Branchenregel</w:t>
            </w:r>
          </w:p>
          <w:p w:rsidR="00CE56FD" w:rsidRPr="007F6B37" w:rsidRDefault="00CE56FD"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lang w:val="nl-BE"/>
              </w:rPr>
            </w:pPr>
            <w:r>
              <w:rPr>
                <w:rFonts w:ascii="Arial" w:hAnsi="Arial" w:cs="Arial"/>
                <w:lang w:val="de"/>
              </w:rPr>
              <w:t>Stützen Sie sich auf eine kürzlich am Standort vorgenommene Änderung.</w:t>
            </w:r>
          </w:p>
        </w:tc>
      </w:tr>
    </w:tbl>
    <w:p w:rsidR="00C72990" w:rsidRPr="007F6B37" w:rsidRDefault="00C72990" w:rsidP="00C72990">
      <w:pPr>
        <w:rPr>
          <w:rFonts w:ascii="Arial" w:hAnsi="Arial" w:cs="Arial"/>
          <w:b/>
          <w:u w:val="single"/>
          <w:lang w:val="nl-BE"/>
        </w:rPr>
      </w:pPr>
    </w:p>
    <w:p w:rsidR="00C72990" w:rsidRPr="007F6B37" w:rsidRDefault="00C72990" w:rsidP="00C72990">
      <w:pPr>
        <w:rPr>
          <w:rFonts w:ascii="Arial" w:hAnsi="Arial" w:cs="Arial"/>
          <w:lang w:val="nl-BE"/>
        </w:rPr>
      </w:pPr>
      <w:r>
        <w:rPr>
          <w:rFonts w:ascii="Arial" w:hAnsi="Arial" w:cs="Arial"/>
          <w:b/>
          <w:bCs/>
          <w:u w:val="single"/>
          <w:lang w:val="de"/>
        </w:rPr>
        <w:t>Voraussichtliche Dauer:</w:t>
      </w:r>
    </w:p>
    <w:p w:rsidR="00C72990" w:rsidRPr="007F6B37" w:rsidRDefault="00CE56FD" w:rsidP="00C72990">
      <w:pPr>
        <w:outlineLvl w:val="0"/>
        <w:rPr>
          <w:rFonts w:ascii="Arial" w:hAnsi="Arial" w:cs="Arial"/>
          <w:b/>
          <w:bCs/>
          <w:color w:val="000000"/>
          <w:u w:val="single"/>
          <w:lang w:val="nl-BE"/>
        </w:rPr>
      </w:pPr>
      <w:r>
        <w:rPr>
          <w:rFonts w:ascii="Arial" w:hAnsi="Arial" w:cs="Arial"/>
          <w:lang w:val="de"/>
        </w:rPr>
        <w:t>1:30 bis 2 Stunden (im Unterrichtsraum) + Besuch</w:t>
      </w:r>
    </w:p>
    <w:p w:rsidR="00CE56FD" w:rsidRPr="007F6B37" w:rsidRDefault="00CE56FD" w:rsidP="00C72990">
      <w:pPr>
        <w:outlineLvl w:val="0"/>
        <w:rPr>
          <w:rFonts w:ascii="Arial" w:hAnsi="Arial" w:cs="Arial"/>
          <w:b/>
          <w:bCs/>
          <w:color w:val="000000"/>
          <w:u w:val="single"/>
          <w:lang w:val="nl-BE"/>
        </w:rPr>
      </w:pPr>
    </w:p>
    <w:p w:rsidR="00C72990" w:rsidRPr="007F6B37" w:rsidRDefault="00C72990" w:rsidP="00C72990">
      <w:pPr>
        <w:outlineLvl w:val="0"/>
        <w:rPr>
          <w:rFonts w:ascii="Arial" w:hAnsi="Arial" w:cs="Arial"/>
          <w:b/>
          <w:bCs/>
          <w:color w:val="000000"/>
          <w:lang w:val="nl-BE"/>
        </w:rPr>
      </w:pPr>
      <w:r>
        <w:rPr>
          <w:rFonts w:ascii="Arial" w:hAnsi="Arial" w:cs="Arial"/>
          <w:b/>
          <w:bCs/>
          <w:color w:val="000000"/>
          <w:u w:val="single"/>
          <w:lang w:val="de"/>
        </w:rPr>
        <w:t>Empfehlungen für pädagogische Methoden:</w:t>
      </w:r>
      <w:r>
        <w:rPr>
          <w:rFonts w:ascii="Arial" w:hAnsi="Arial" w:cs="Arial"/>
          <w:b/>
          <w:bCs/>
          <w:color w:val="000000"/>
          <w:lang w:val="de"/>
        </w:rPr>
        <w:t xml:space="preserve"> </w:t>
      </w:r>
    </w:p>
    <w:p w:rsidR="00AB7B9F" w:rsidRPr="007F6B37" w:rsidRDefault="00AB7B9F" w:rsidP="00C72990">
      <w:pPr>
        <w:outlineLvl w:val="0"/>
        <w:rPr>
          <w:rFonts w:ascii="Arial" w:hAnsi="Arial" w:cs="Arial"/>
          <w:bCs/>
          <w:color w:val="000000"/>
          <w:lang w:val="nl-BE"/>
        </w:rPr>
      </w:pPr>
      <w:r>
        <w:rPr>
          <w:rFonts w:ascii="Arial" w:hAnsi="Arial" w:cs="Arial"/>
          <w:color w:val="000000"/>
          <w:lang w:val="de"/>
        </w:rPr>
        <w:t>Dieses Modul besteht darin, ausgehend von der Branchen- oder Berufsregel am Änderungsprozess zu arbeiten und diesen Prozess anhand einer am Standort vorgenommenen Änderung mit den entsprechenden Änderungsunterlagen und einer Beobachtung zu verdeutlichen. Am Schluss ist ein Interview geplant, um die tatsächlichen Auswirkungen am Standort zu ermitteln.</w:t>
      </w:r>
    </w:p>
    <w:p w:rsidR="00C72990" w:rsidRPr="00957ABE" w:rsidRDefault="00C72990" w:rsidP="00C72990">
      <w:pPr>
        <w:pStyle w:val="Sous-titre"/>
      </w:pPr>
      <w:r>
        <w:rPr>
          <w:bCs/>
          <w:lang w:val="de"/>
        </w:rPr>
        <w:t>Vor der Sequenz benötigte Module</w:t>
      </w:r>
    </w:p>
    <w:p w:rsidR="00C72990" w:rsidRDefault="007F6B37" w:rsidP="00C72990">
      <w:pPr>
        <w:pStyle w:val="Paragraphedeliste"/>
        <w:numPr>
          <w:ilvl w:val="0"/>
          <w:numId w:val="9"/>
        </w:numPr>
        <w:spacing w:before="120"/>
        <w:rPr>
          <w:rFonts w:ascii="Arial" w:hAnsi="Arial" w:cs="Arial"/>
        </w:rPr>
      </w:pPr>
      <w:r>
        <w:rPr>
          <w:rFonts w:ascii="Arial" w:hAnsi="Arial" w:cs="Arial"/>
          <w:lang w:val="de"/>
        </w:rPr>
        <w:t>TCG</w:t>
      </w:r>
      <w:bookmarkStart w:id="0" w:name="_GoBack"/>
      <w:bookmarkEnd w:id="0"/>
    </w:p>
    <w:p w:rsidR="00610095" w:rsidRDefault="00CE56FD" w:rsidP="00C72990">
      <w:pPr>
        <w:pStyle w:val="Paragraphedeliste"/>
        <w:numPr>
          <w:ilvl w:val="0"/>
          <w:numId w:val="9"/>
        </w:numPr>
        <w:spacing w:before="120"/>
        <w:rPr>
          <w:rFonts w:ascii="Arial" w:hAnsi="Arial" w:cs="Arial"/>
        </w:rPr>
      </w:pPr>
      <w:r>
        <w:rPr>
          <w:rFonts w:ascii="Arial" w:hAnsi="Arial" w:cs="Arial"/>
          <w:lang w:val="de"/>
        </w:rPr>
        <w:t>TCAS</w:t>
      </w:r>
    </w:p>
    <w:p w:rsidR="00CE56FD" w:rsidRPr="007F6B37" w:rsidRDefault="00CE56FD" w:rsidP="00C72990">
      <w:pPr>
        <w:pStyle w:val="Paragraphedeliste"/>
        <w:numPr>
          <w:ilvl w:val="0"/>
          <w:numId w:val="9"/>
        </w:numPr>
        <w:spacing w:before="120"/>
        <w:rPr>
          <w:rFonts w:ascii="Arial" w:hAnsi="Arial" w:cs="Arial"/>
        </w:rPr>
      </w:pPr>
      <w:r>
        <w:rPr>
          <w:rFonts w:ascii="Arial" w:hAnsi="Arial" w:cs="Arial"/>
          <w:lang w:val="de"/>
        </w:rPr>
        <w:t>TCT 4</w:t>
      </w:r>
    </w:p>
    <w:p w:rsidR="007F6B37" w:rsidRDefault="007F6B37" w:rsidP="007F6B37">
      <w:pPr>
        <w:spacing w:before="120"/>
        <w:rPr>
          <w:rFonts w:ascii="Arial" w:hAnsi="Arial" w:cs="Arial"/>
        </w:rPr>
      </w:pPr>
    </w:p>
    <w:p w:rsidR="007F6B37" w:rsidRPr="007F6B37" w:rsidRDefault="007F6B37" w:rsidP="007F6B37">
      <w:pPr>
        <w:spacing w:before="120"/>
        <w:rPr>
          <w:rFonts w:ascii="Arial" w:hAnsi="Arial" w:cs="Arial"/>
        </w:rPr>
      </w:pPr>
    </w:p>
    <w:p w:rsidR="00C72990" w:rsidRPr="00957ABE" w:rsidRDefault="00C72990" w:rsidP="00C72990">
      <w:pPr>
        <w:pStyle w:val="Sous-titre"/>
      </w:pPr>
      <w:r>
        <w:rPr>
          <w:bCs/>
          <w:lang w:val="de"/>
        </w:rPr>
        <w:t>Vorbereitung der Sequenz</w:t>
      </w:r>
    </w:p>
    <w:p w:rsidR="007F6B37" w:rsidRDefault="007C75E0" w:rsidP="00AB7B9F">
      <w:pPr>
        <w:spacing w:before="120"/>
        <w:jc w:val="both"/>
        <w:rPr>
          <w:rFonts w:ascii="Arial" w:hAnsi="Arial"/>
          <w:lang w:val="de"/>
        </w:rPr>
      </w:pPr>
      <w:r>
        <w:rPr>
          <w:rFonts w:ascii="Arial" w:hAnsi="Arial"/>
          <w:lang w:val="de"/>
        </w:rPr>
        <w:lastRenderedPageBreak/>
        <w:t>Damit der Teil am Standort so effizient wie möglich ist, empfiehlt es sich, dieses Modul vorzubereiten, indem Vorab eine Änderung (mit ihren Unterlagen: Risikoanalyse, Verfahren, Arbeitsgenehmigungen, Audit usw.) ausgewählt wird, die kürzlich am Standort vorgenommen wurde. Im Idealfall hat diese Änderung sichtbare Auswirkungen auf das Vorgehen, aber auch auf die Organisation des Standorts (Verfahren, Produktions-/Fertigungskapazitäten, Organisation von Teams/Zeiten ...).</w:t>
      </w:r>
    </w:p>
    <w:p w:rsidR="00786051" w:rsidRPr="007F6B37" w:rsidRDefault="007C75E0" w:rsidP="00AB7B9F">
      <w:pPr>
        <w:spacing w:before="120"/>
        <w:jc w:val="both"/>
        <w:rPr>
          <w:rFonts w:ascii="Arial" w:hAnsi="Arial" w:cs="Arial"/>
          <w:lang w:val="de"/>
        </w:rPr>
      </w:pPr>
      <w:r>
        <w:rPr>
          <w:rFonts w:ascii="Arial" w:hAnsi="Arial"/>
          <w:lang w:val="de"/>
        </w:rPr>
        <w:br w:type="page"/>
      </w:r>
    </w:p>
    <w:p w:rsidR="00786051" w:rsidRPr="007F6B37" w:rsidRDefault="00786051" w:rsidP="00786051">
      <w:pPr>
        <w:pStyle w:val="Sous-titre"/>
        <w:ind w:left="714" w:hanging="357"/>
        <w:jc w:val="both"/>
        <w:rPr>
          <w:b w:val="0"/>
          <w:sz w:val="24"/>
          <w:szCs w:val="24"/>
          <w:lang w:val="de"/>
        </w:rPr>
        <w:sectPr w:rsidR="00786051" w:rsidRPr="007F6B37" w:rsidSect="00A10B3D">
          <w:headerReference w:type="even" r:id="rId9"/>
          <w:headerReference w:type="default" r:id="rId10"/>
          <w:footerReference w:type="even" r:id="rId11"/>
          <w:footerReference w:type="default" r:id="rId12"/>
          <w:headerReference w:type="first" r:id="rId13"/>
          <w:footerReference w:type="first" r:id="rId14"/>
          <w:pgSz w:w="11900" w:h="16840"/>
          <w:pgMar w:top="1134" w:right="1470" w:bottom="1134" w:left="1066" w:header="567" w:footer="397" w:gutter="0"/>
          <w:cols w:space="720"/>
          <w:titlePg/>
          <w:docGrid w:linePitch="326"/>
        </w:sectPr>
      </w:pPr>
    </w:p>
    <w:p w:rsidR="00AA35BC" w:rsidRPr="00957ABE" w:rsidRDefault="002D1AD9" w:rsidP="009B0A85">
      <w:pPr>
        <w:pStyle w:val="Sous-titre"/>
      </w:pPr>
      <w:r>
        <w:rPr>
          <w:bCs/>
          <w:lang w:val="de"/>
        </w:rPr>
        <w:lastRenderedPageBreak/>
        <w:t>Vorschlag zur Durchführung der Sequenz</w:t>
      </w:r>
    </w:p>
    <w:p w:rsidR="002D1AD9" w:rsidRPr="007F6B37" w:rsidRDefault="002D1AD9" w:rsidP="002D1AD9">
      <w:pPr>
        <w:spacing w:before="120"/>
        <w:rPr>
          <w:rFonts w:ascii="Arial" w:hAnsi="Arial" w:cs="Arial"/>
          <w:u w:val="single"/>
          <w:lang w:val="nl-BE"/>
        </w:rPr>
      </w:pPr>
      <w:r>
        <w:rPr>
          <w:rFonts w:ascii="Arial" w:hAnsi="Arial" w:cs="Arial"/>
          <w:u w:val="single"/>
          <w:lang w:val="de"/>
        </w:rPr>
        <w:t>Erklärungen der Anweisungen für den Moderator:</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de"/>
        </w:rPr>
        <w:t>Kommentare für den Moderator</w:t>
      </w:r>
    </w:p>
    <w:p w:rsidR="00B52D9F" w:rsidRPr="00957ABE" w:rsidRDefault="00B52D9F" w:rsidP="00EE5053">
      <w:pPr>
        <w:pStyle w:val="Paragraphedeliste"/>
        <w:numPr>
          <w:ilvl w:val="0"/>
          <w:numId w:val="7"/>
        </w:numPr>
        <w:spacing w:before="120"/>
        <w:rPr>
          <w:rFonts w:ascii="Arial" w:hAnsi="Arial" w:cs="Arial"/>
          <w:sz w:val="20"/>
          <w:szCs w:val="20"/>
          <w:u w:val="single"/>
        </w:rPr>
      </w:pPr>
      <w:r>
        <w:rPr>
          <w:rFonts w:ascii="Arial" w:hAnsi="Arial" w:cs="Arial"/>
          <w:sz w:val="20"/>
          <w:szCs w:val="20"/>
          <w:lang w:val="de"/>
        </w:rPr>
        <w:t>Schlüsselelemente des Inhalts</w:t>
      </w:r>
    </w:p>
    <w:p w:rsidR="00B52D9F" w:rsidRPr="00957ABE" w:rsidRDefault="00B52D9F" w:rsidP="00EE5053">
      <w:pPr>
        <w:pStyle w:val="Paragraphedeliste"/>
        <w:numPr>
          <w:ilvl w:val="0"/>
          <w:numId w:val="7"/>
        </w:numPr>
        <w:spacing w:before="120"/>
        <w:rPr>
          <w:rFonts w:ascii="Arial" w:hAnsi="Arial" w:cs="Arial"/>
          <w:b/>
          <w:sz w:val="20"/>
          <w:szCs w:val="20"/>
        </w:rPr>
      </w:pPr>
      <w:r>
        <w:rPr>
          <w:rFonts w:ascii="Arial" w:hAnsi="Arial" w:cs="Arial"/>
          <w:b/>
          <w:bCs/>
          <w:sz w:val="20"/>
          <w:szCs w:val="20"/>
          <w:lang w:val="de"/>
        </w:rPr>
        <w:t>Art der Aktivität</w:t>
      </w:r>
    </w:p>
    <w:p w:rsidR="002D1AD9" w:rsidRPr="007F6B37" w:rsidRDefault="00DA36D9" w:rsidP="00EE5053">
      <w:pPr>
        <w:pStyle w:val="Paragraphedeliste"/>
        <w:numPr>
          <w:ilvl w:val="0"/>
          <w:numId w:val="7"/>
        </w:numPr>
        <w:spacing w:before="120"/>
        <w:rPr>
          <w:rFonts w:ascii="Arial" w:hAnsi="Arial" w:cs="Arial"/>
          <w:b/>
          <w:sz w:val="20"/>
          <w:szCs w:val="20"/>
          <w:lang w:val="nl-BE"/>
        </w:rPr>
      </w:pPr>
      <w:r>
        <w:rPr>
          <w:rFonts w:ascii="Arial" w:hAnsi="Arial" w:cs="Arial"/>
          <w:i/>
          <w:iCs/>
          <w:sz w:val="20"/>
          <w:szCs w:val="20"/>
          <w:lang w:val="de"/>
        </w:rPr>
        <w:t>„Zu stellende Frage“/zu verwendender Wortlaut</w:t>
      </w:r>
    </w:p>
    <w:p w:rsidR="00FB5BEF" w:rsidRPr="007F6B37" w:rsidRDefault="00FB5BEF" w:rsidP="00AA35BC">
      <w:pPr>
        <w:rPr>
          <w:rFonts w:ascii="Arial" w:hAnsi="Arial" w:cs="Arial"/>
          <w:lang w:val="nl-BE"/>
        </w:rPr>
      </w:pPr>
    </w:p>
    <w:tbl>
      <w:tblPr>
        <w:tblStyle w:val="TableNormal"/>
        <w:tblW w:w="14587" w:type="dxa"/>
        <w:tblInd w:w="108"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970"/>
        <w:gridCol w:w="5143"/>
        <w:gridCol w:w="7474"/>
      </w:tblGrid>
      <w:tr w:rsidR="00541ADB" w:rsidRPr="007F6B37" w:rsidTr="00A87006">
        <w:trPr>
          <w:trHeight w:val="282"/>
          <w:tblHeader/>
        </w:trPr>
        <w:tc>
          <w:tcPr>
            <w:tcW w:w="1970"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Phase/Timing</w:t>
            </w:r>
          </w:p>
        </w:tc>
        <w:tc>
          <w:tcPr>
            <w:tcW w:w="5143" w:type="dxa"/>
            <w:shd w:val="clear" w:color="auto" w:fill="499BC9" w:themeFill="accent1"/>
            <w:tcMar>
              <w:top w:w="100" w:type="dxa"/>
              <w:left w:w="100" w:type="dxa"/>
              <w:bottom w:w="100" w:type="dxa"/>
              <w:right w:w="100" w:type="dxa"/>
            </w:tcMar>
          </w:tcPr>
          <w:p w:rsidR="00CE56FD" w:rsidRPr="00CE56FD" w:rsidRDefault="00CE56FD" w:rsidP="00EA30F1">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de"/>
              </w:rPr>
              <w:t>Moderator</w:t>
            </w:r>
          </w:p>
        </w:tc>
        <w:tc>
          <w:tcPr>
            <w:tcW w:w="7474" w:type="dxa"/>
            <w:shd w:val="clear" w:color="auto" w:fill="499BC9" w:themeFill="accent1"/>
            <w:tcMar>
              <w:top w:w="100" w:type="dxa"/>
              <w:left w:w="100" w:type="dxa"/>
              <w:bottom w:w="100" w:type="dxa"/>
              <w:right w:w="100" w:type="dxa"/>
            </w:tcMar>
          </w:tcPr>
          <w:p w:rsidR="00CE56FD" w:rsidRPr="007F6B37" w:rsidRDefault="00CE56FD" w:rsidP="00EA30F1">
            <w:pPr>
              <w:pStyle w:val="Formatlibre"/>
              <w:keepNext/>
              <w:jc w:val="center"/>
              <w:rPr>
                <w:rFonts w:ascii="Arial" w:hAnsi="Arial" w:cs="Arial"/>
                <w:color w:val="FFFFFF" w:themeColor="background1"/>
                <w:lang w:val="nl-BE"/>
              </w:rPr>
            </w:pPr>
            <w:r>
              <w:rPr>
                <w:rFonts w:ascii="Arial" w:hAnsi="Arial" w:cs="Arial"/>
                <w:b/>
                <w:bCs/>
                <w:color w:val="FFFFFF" w:themeColor="background1"/>
                <w:sz w:val="20"/>
                <w:szCs w:val="20"/>
                <w:lang w:val="de"/>
              </w:rPr>
              <w:t>Vorschlag zum Inhalt des Moduls</w:t>
            </w:r>
          </w:p>
        </w:tc>
      </w:tr>
      <w:tr w:rsidR="00CE56FD" w:rsidRPr="00533318" w:rsidTr="00A87006">
        <w:tblPrEx>
          <w:shd w:val="clear" w:color="auto" w:fill="auto"/>
        </w:tblPrEx>
        <w:trPr>
          <w:trHeight w:val="1080"/>
        </w:trPr>
        <w:tc>
          <w:tcPr>
            <w:tcW w:w="1970" w:type="dxa"/>
            <w:shd w:val="clear" w:color="auto" w:fill="auto"/>
            <w:tcMar>
              <w:top w:w="100" w:type="dxa"/>
              <w:left w:w="100" w:type="dxa"/>
              <w:bottom w:w="100" w:type="dxa"/>
              <w:right w:w="100" w:type="dxa"/>
            </w:tcMar>
          </w:tcPr>
          <w:p w:rsidR="00CE56FD" w:rsidRPr="00533318" w:rsidRDefault="00CE56FD" w:rsidP="00CE56FD">
            <w:pPr>
              <w:pStyle w:val="Formatlibre"/>
              <w:numPr>
                <w:ilvl w:val="0"/>
                <w:numId w:val="39"/>
              </w:numPr>
              <w:rPr>
                <w:rFonts w:ascii="Arial" w:hAnsi="Arial" w:cs="Arial"/>
                <w:sz w:val="20"/>
                <w:szCs w:val="20"/>
              </w:rPr>
            </w:pPr>
            <w:r>
              <w:rPr>
                <w:rFonts w:ascii="Arial" w:hAnsi="Arial" w:cs="Arial"/>
                <w:sz w:val="20"/>
                <w:szCs w:val="20"/>
                <w:lang w:val="de"/>
              </w:rPr>
              <w:t>Begrüßung</w:t>
            </w:r>
          </w:p>
          <w:p w:rsidR="00CE56FD" w:rsidRPr="00533318" w:rsidRDefault="00CE56FD" w:rsidP="00EA30F1">
            <w:pPr>
              <w:pStyle w:val="Formatlibre"/>
              <w:rPr>
                <w:rFonts w:ascii="Arial" w:hAnsi="Arial" w:cs="Arial"/>
                <w:sz w:val="20"/>
                <w:szCs w:val="20"/>
              </w:rPr>
            </w:pPr>
            <w:r>
              <w:rPr>
                <w:rFonts w:ascii="Arial" w:hAnsi="Arial" w:cs="Arial"/>
                <w:sz w:val="20"/>
                <w:szCs w:val="20"/>
                <w:lang w:val="de"/>
              </w:rPr>
              <w:t xml:space="preserve"> 15 Minuten</w:t>
            </w:r>
            <w:r>
              <w:rPr>
                <w:rFonts w:ascii="Arial" w:hAnsi="Arial" w:cs="Arial"/>
                <w:sz w:val="20"/>
                <w:szCs w:val="20"/>
                <w:lang w:val="de"/>
              </w:rPr>
              <w:tab/>
              <w:t>15 Minuten</w:t>
            </w:r>
          </w:p>
        </w:tc>
        <w:tc>
          <w:tcPr>
            <w:tcW w:w="5143" w:type="dxa"/>
            <w:shd w:val="clear" w:color="auto" w:fill="auto"/>
            <w:tcMar>
              <w:top w:w="100" w:type="dxa"/>
              <w:left w:w="100" w:type="dxa"/>
              <w:bottom w:w="100" w:type="dxa"/>
              <w:right w:w="100" w:type="dxa"/>
            </w:tcMar>
          </w:tcPr>
          <w:p w:rsidR="00CE56FD" w:rsidRPr="007F6B37" w:rsidRDefault="00CE56FD" w:rsidP="00EA30F1">
            <w:pPr>
              <w:pStyle w:val="Formatlibre"/>
              <w:rPr>
                <w:rFonts w:ascii="Arial" w:hAnsi="Arial" w:cs="Arial"/>
                <w:sz w:val="20"/>
                <w:szCs w:val="20"/>
                <w:highlight w:val="yellow"/>
                <w:lang w:val="nl-BE"/>
              </w:rPr>
            </w:pPr>
            <w:r>
              <w:rPr>
                <w:rFonts w:ascii="Arial" w:hAnsi="Arial" w:cs="Arial"/>
                <w:sz w:val="20"/>
                <w:szCs w:val="20"/>
                <w:highlight w:val="yellow"/>
                <w:lang w:val="de"/>
              </w:rPr>
              <w:t>Empfangen Sie die Teilnehmer und stellen Sie das Ziel des Moduls vor.</w:t>
            </w:r>
          </w:p>
          <w:p w:rsidR="00CE56FD" w:rsidRPr="007F6B37" w:rsidRDefault="00CE56FD" w:rsidP="00EA30F1">
            <w:pPr>
              <w:pStyle w:val="Formatlibre"/>
              <w:rPr>
                <w:rFonts w:ascii="Arial" w:hAnsi="Arial" w:cs="Arial"/>
                <w:sz w:val="20"/>
                <w:szCs w:val="20"/>
                <w:highlight w:val="yellow"/>
                <w:lang w:val="nl-BE"/>
              </w:rPr>
            </w:pPr>
          </w:p>
          <w:p w:rsidR="00CE56FD" w:rsidRPr="007F6B37" w:rsidRDefault="00881650" w:rsidP="00EA30F1">
            <w:pPr>
              <w:pStyle w:val="Formatlibre"/>
              <w:rPr>
                <w:rFonts w:ascii="Arial" w:hAnsi="Arial" w:cs="Arial"/>
                <w:sz w:val="20"/>
                <w:szCs w:val="20"/>
                <w:highlight w:val="yellow"/>
                <w:lang w:val="nl-BE"/>
              </w:rPr>
            </w:pPr>
            <w:r>
              <w:rPr>
                <w:noProof/>
              </w:rPr>
              <w:drawing>
                <wp:anchor distT="0" distB="0" distL="114300" distR="114300" simplePos="0" relativeHeight="251659264" behindDoc="0" locked="0" layoutInCell="1" allowOverlap="1">
                  <wp:simplePos x="0" y="0"/>
                  <wp:positionH relativeFrom="column">
                    <wp:posOffset>-1270</wp:posOffset>
                  </wp:positionH>
                  <wp:positionV relativeFrom="paragraph">
                    <wp:posOffset>22860</wp:posOffset>
                  </wp:positionV>
                  <wp:extent cx="172720" cy="179705"/>
                  <wp:effectExtent l="0" t="0" r="508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vie-clapper-open.jpg"/>
                          <pic:cNvPicPr/>
                        </pic:nvPicPr>
                        <pic:blipFill>
                          <a:blip r:embed="rId15" cstate="screen">
                            <a:extLst>
                              <a:ext uri="{28A0092B-C50C-407E-A947-70E740481C1C}">
                                <a14:useLocalDpi xmlns:a14="http://schemas.microsoft.com/office/drawing/2010/main"/>
                              </a:ext>
                            </a:extLst>
                          </a:blip>
                          <a:stretch>
                            <a:fillRect/>
                          </a:stretch>
                        </pic:blipFill>
                        <pic:spPr>
                          <a:xfrm>
                            <a:off x="0" y="0"/>
                            <a:ext cx="172720" cy="179705"/>
                          </a:xfrm>
                          <a:prstGeom prst="rect">
                            <a:avLst/>
                          </a:prstGeom>
                        </pic:spPr>
                      </pic:pic>
                    </a:graphicData>
                  </a:graphic>
                </wp:anchor>
              </w:drawing>
            </w:r>
            <w:r>
              <w:rPr>
                <w:rFonts w:ascii="Arial" w:hAnsi="Arial"/>
                <w:b/>
                <w:bCs/>
                <w:sz w:val="20"/>
                <w:szCs w:val="20"/>
                <w:highlight w:val="yellow"/>
                <w:lang w:val="de"/>
              </w:rPr>
              <w:t>Zeigen Sie das Video</w:t>
            </w:r>
            <w:r>
              <w:rPr>
                <w:rFonts w:ascii="Arial" w:hAnsi="Arial"/>
                <w:sz w:val="20"/>
                <w:szCs w:val="20"/>
                <w:highlight w:val="yellow"/>
                <w:lang w:val="de"/>
              </w:rPr>
              <w:t xml:space="preserve"> RC goldene Regel – Änderungsmanagement.</w:t>
            </w:r>
          </w:p>
          <w:p w:rsidR="00CE56FD" w:rsidRPr="007F6B37" w:rsidRDefault="00CE56FD" w:rsidP="00EA30F1">
            <w:pPr>
              <w:pStyle w:val="Formatlibre"/>
              <w:rPr>
                <w:rFonts w:ascii="Arial" w:hAnsi="Arial" w:cs="Arial"/>
                <w:sz w:val="20"/>
                <w:szCs w:val="20"/>
                <w:highlight w:val="yellow"/>
                <w:lang w:val="nl-BE"/>
              </w:rPr>
            </w:pPr>
          </w:p>
          <w:p w:rsidR="00CE56FD" w:rsidRPr="007F6B37" w:rsidRDefault="00F601E7" w:rsidP="00EA30F1">
            <w:pPr>
              <w:pStyle w:val="Formatlibre"/>
              <w:rPr>
                <w:rFonts w:ascii="Arial" w:hAnsi="Arial" w:cs="Arial"/>
                <w:sz w:val="20"/>
                <w:szCs w:val="20"/>
                <w:lang w:val="nl-BE"/>
              </w:rPr>
            </w:pPr>
            <w:r>
              <w:rPr>
                <w:rFonts w:ascii="Arial" w:hAnsi="Arial" w:cs="Arial"/>
                <w:b/>
                <w:bCs/>
                <w:sz w:val="20"/>
                <w:szCs w:val="20"/>
                <w:highlight w:val="yellow"/>
                <w:lang w:val="de"/>
              </w:rPr>
              <w:t xml:space="preserve">Fragen Sie </w:t>
            </w:r>
            <w:r>
              <w:rPr>
                <w:rFonts w:ascii="Arial" w:hAnsi="Arial" w:cs="Arial"/>
                <w:sz w:val="20"/>
                <w:szCs w:val="20"/>
                <w:highlight w:val="yellow"/>
                <w:lang w:val="de"/>
              </w:rPr>
              <w:t>dann:</w:t>
            </w:r>
            <w:r>
              <w:rPr>
                <w:rFonts w:ascii="Arial" w:hAnsi="Arial" w:cs="Arial"/>
                <w:sz w:val="20"/>
                <w:szCs w:val="20"/>
                <w:lang w:val="de"/>
              </w:rPr>
              <w:t xml:space="preserve"> </w:t>
            </w:r>
          </w:p>
          <w:p w:rsidR="00F601E7" w:rsidRPr="007F6B37" w:rsidRDefault="00F601E7" w:rsidP="00EA30F1">
            <w:pPr>
              <w:pStyle w:val="Formatlibre"/>
              <w:rPr>
                <w:rFonts w:ascii="Arial" w:hAnsi="Arial" w:cs="Arial"/>
                <w:i/>
                <w:sz w:val="20"/>
                <w:szCs w:val="20"/>
                <w:lang w:val="nl-BE"/>
              </w:rPr>
            </w:pPr>
            <w:r>
              <w:rPr>
                <w:rFonts w:ascii="Arial" w:hAnsi="Arial" w:cs="Arial"/>
                <w:i/>
                <w:iCs/>
                <w:sz w:val="20"/>
                <w:szCs w:val="20"/>
                <w:lang w:val="de"/>
              </w:rPr>
              <w:t xml:space="preserve">Sie haben in Ihrem Integrationscurriculum bereits über die goldene Regel Nr. 11 gesprochen: </w:t>
            </w:r>
          </w:p>
          <w:p w:rsidR="00CE56FD" w:rsidRPr="007F6B37" w:rsidRDefault="00CE56FD" w:rsidP="00EA30F1">
            <w:pPr>
              <w:pStyle w:val="Formatlibre"/>
              <w:rPr>
                <w:rFonts w:ascii="Arial" w:hAnsi="Arial" w:cs="Arial"/>
                <w:i/>
                <w:sz w:val="20"/>
                <w:szCs w:val="20"/>
                <w:lang w:val="nl-BE"/>
              </w:rPr>
            </w:pPr>
            <w:r>
              <w:rPr>
                <w:rFonts w:ascii="Arial" w:hAnsi="Arial" w:cs="Arial"/>
                <w:i/>
                <w:iCs/>
                <w:sz w:val="20"/>
                <w:szCs w:val="20"/>
                <w:lang w:val="de"/>
              </w:rPr>
              <w:t>„Wie müssen die Änderungen an einer Anlage ablaufen?“</w:t>
            </w:r>
          </w:p>
          <w:p w:rsidR="00CE56FD" w:rsidRPr="007F6B37" w:rsidRDefault="00CE56FD" w:rsidP="00EA30F1">
            <w:pPr>
              <w:pStyle w:val="Formatlibre"/>
              <w:rPr>
                <w:rFonts w:ascii="Arial" w:hAnsi="Arial" w:cs="Arial"/>
                <w:i/>
                <w:sz w:val="20"/>
                <w:szCs w:val="20"/>
                <w:lang w:val="nl-BE"/>
              </w:rPr>
            </w:pPr>
          </w:p>
          <w:p w:rsidR="00CE56FD" w:rsidRPr="007F6B37" w:rsidRDefault="00CE56FD" w:rsidP="00EA30F1">
            <w:pPr>
              <w:pStyle w:val="Formatlibre"/>
              <w:rPr>
                <w:rFonts w:ascii="Arial" w:hAnsi="Arial" w:cs="Arial"/>
                <w:i/>
                <w:sz w:val="20"/>
                <w:szCs w:val="20"/>
                <w:lang w:val="nl-BE"/>
              </w:rPr>
            </w:pPr>
            <w:r>
              <w:rPr>
                <w:rFonts w:ascii="Arial" w:hAnsi="Arial" w:cs="Arial"/>
                <w:i/>
                <w:iCs/>
                <w:sz w:val="20"/>
                <w:szCs w:val="20"/>
                <w:lang w:val="de"/>
              </w:rPr>
              <w:t>„Wie kann man sich gegen die Risiken im Falle einer Änderung wappnen?“</w:t>
            </w:r>
          </w:p>
          <w:p w:rsidR="00CE56FD" w:rsidRPr="007F6B37" w:rsidRDefault="00CE56FD" w:rsidP="00EA30F1">
            <w:pPr>
              <w:pStyle w:val="Formatlibre"/>
              <w:rPr>
                <w:rFonts w:ascii="Arial" w:hAnsi="Arial" w:cs="Arial"/>
                <w:sz w:val="20"/>
                <w:szCs w:val="20"/>
                <w:lang w:val="nl-BE"/>
              </w:rPr>
            </w:pPr>
          </w:p>
        </w:tc>
        <w:tc>
          <w:tcPr>
            <w:tcW w:w="7474" w:type="dxa"/>
            <w:shd w:val="clear" w:color="auto" w:fill="auto"/>
            <w:tcMar>
              <w:top w:w="100" w:type="dxa"/>
              <w:left w:w="100" w:type="dxa"/>
              <w:bottom w:w="100" w:type="dxa"/>
              <w:right w:w="100" w:type="dxa"/>
            </w:tcMar>
          </w:tcPr>
          <w:p w:rsidR="00CE56FD" w:rsidRPr="007F6B37" w:rsidRDefault="00F601E7" w:rsidP="00EA30F1">
            <w:pPr>
              <w:jc w:val="both"/>
              <w:rPr>
                <w:rFonts w:ascii="Arial" w:hAnsi="Arial" w:cs="Arial"/>
                <w:sz w:val="20"/>
                <w:szCs w:val="20"/>
                <w:lang w:val="nl-BE"/>
              </w:rPr>
            </w:pPr>
            <w:r>
              <w:rPr>
                <w:rFonts w:ascii="Arial" w:hAnsi="Arial" w:cs="Arial"/>
                <w:sz w:val="20"/>
                <w:szCs w:val="20"/>
                <w:lang w:val="de"/>
              </w:rPr>
              <w:t>Ziel: Am Ende der Sequenz werden Sie verstehen, warum das Änderungsmanagement so wichtig ist.</w:t>
            </w:r>
          </w:p>
          <w:p w:rsidR="00F601E7" w:rsidRPr="007F6B37" w:rsidRDefault="00F601E7" w:rsidP="00EA30F1">
            <w:pPr>
              <w:jc w:val="both"/>
              <w:rPr>
                <w:rFonts w:ascii="Arial" w:hAnsi="Arial" w:cs="Arial"/>
                <w:sz w:val="20"/>
                <w:szCs w:val="20"/>
                <w:lang w:val="nl-BE"/>
              </w:rPr>
            </w:pPr>
          </w:p>
          <w:p w:rsidR="00CE56FD" w:rsidRPr="009752EB" w:rsidRDefault="00CE56FD" w:rsidP="00EA30F1">
            <w:pPr>
              <w:jc w:val="center"/>
              <w:rPr>
                <w:rFonts w:ascii="Arial" w:hAnsi="Arial" w:cs="Arial"/>
                <w:sz w:val="20"/>
                <w:szCs w:val="20"/>
              </w:rPr>
            </w:pPr>
            <w:r>
              <w:rPr>
                <w:rFonts w:ascii="Arial" w:hAnsi="Arial" w:cs="Arial"/>
                <w:noProof/>
                <w:sz w:val="20"/>
                <w:szCs w:val="20"/>
                <w:lang w:eastAsia="fr-FR"/>
              </w:rPr>
              <w:drawing>
                <wp:inline distT="0" distB="0" distL="0" distR="0">
                  <wp:extent cx="4103992" cy="2319446"/>
                  <wp:effectExtent l="0" t="0" r="11430" b="0"/>
                  <wp:docPr id="6" name="Image 6" descr="../../../../../../Desktop/Capture%20d’écran%202016-07-15%20à%2011.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apture%20d’écran%202016-07-15%20à%2011.47.4"/>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110890" cy="2323345"/>
                          </a:xfrm>
                          <a:prstGeom prst="rect">
                            <a:avLst/>
                          </a:prstGeom>
                          <a:noFill/>
                          <a:ln>
                            <a:noFill/>
                          </a:ln>
                        </pic:spPr>
                      </pic:pic>
                    </a:graphicData>
                  </a:graphic>
                </wp:inline>
              </w:drawing>
            </w:r>
          </w:p>
        </w:tc>
      </w:tr>
      <w:tr w:rsidR="00CE56FD" w:rsidRPr="00533318" w:rsidTr="00A87006">
        <w:tblPrEx>
          <w:shd w:val="clear" w:color="auto" w:fill="auto"/>
        </w:tblPrEx>
        <w:trPr>
          <w:trHeight w:val="1440"/>
        </w:trPr>
        <w:tc>
          <w:tcPr>
            <w:tcW w:w="1970" w:type="dxa"/>
            <w:shd w:val="clear" w:color="auto" w:fill="auto"/>
            <w:tcMar>
              <w:top w:w="100" w:type="dxa"/>
              <w:left w:w="100" w:type="dxa"/>
              <w:bottom w:w="100" w:type="dxa"/>
              <w:right w:w="100" w:type="dxa"/>
            </w:tcMar>
          </w:tcPr>
          <w:p w:rsidR="00CE56FD" w:rsidRDefault="00CE56FD" w:rsidP="00062FCC">
            <w:pPr>
              <w:pStyle w:val="Formatlibre"/>
              <w:numPr>
                <w:ilvl w:val="0"/>
                <w:numId w:val="39"/>
              </w:numPr>
              <w:ind w:left="202" w:hanging="202"/>
              <w:jc w:val="both"/>
              <w:rPr>
                <w:rFonts w:ascii="Arial" w:hAnsi="Arial" w:cs="Arial"/>
                <w:sz w:val="20"/>
                <w:szCs w:val="20"/>
              </w:rPr>
            </w:pPr>
            <w:r>
              <w:rPr>
                <w:rFonts w:ascii="Arial" w:hAnsi="Arial" w:cs="Arial"/>
                <w:sz w:val="20"/>
                <w:szCs w:val="20"/>
                <w:lang w:val="de"/>
              </w:rPr>
              <w:t>Erinnerung zur goldenen Regel</w:t>
            </w:r>
          </w:p>
          <w:p w:rsidR="00CE56FD" w:rsidRDefault="00CE56FD" w:rsidP="00EA30F1">
            <w:pPr>
              <w:pStyle w:val="Formatlibre"/>
              <w:rPr>
                <w:rFonts w:ascii="Arial" w:hAnsi="Arial" w:cs="Arial"/>
                <w:sz w:val="20"/>
                <w:szCs w:val="20"/>
              </w:rPr>
            </w:pPr>
            <w:r>
              <w:rPr>
                <w:rFonts w:ascii="Arial" w:hAnsi="Arial" w:cs="Arial"/>
                <w:sz w:val="20"/>
                <w:szCs w:val="20"/>
                <w:lang w:val="de"/>
              </w:rPr>
              <w:t>10 Minuten</w:t>
            </w:r>
            <w:r>
              <w:rPr>
                <w:rFonts w:ascii="Arial" w:hAnsi="Arial" w:cs="Arial"/>
                <w:sz w:val="20"/>
                <w:szCs w:val="20"/>
                <w:lang w:val="de"/>
              </w:rPr>
              <w:tab/>
              <w:t>25 Minuten</w:t>
            </w:r>
          </w:p>
        </w:tc>
        <w:tc>
          <w:tcPr>
            <w:tcW w:w="5143" w:type="dxa"/>
            <w:shd w:val="clear" w:color="auto" w:fill="auto"/>
            <w:tcMar>
              <w:top w:w="100" w:type="dxa"/>
              <w:left w:w="100" w:type="dxa"/>
              <w:bottom w:w="100" w:type="dxa"/>
              <w:right w:w="100" w:type="dxa"/>
            </w:tcMar>
          </w:tcPr>
          <w:p w:rsidR="00CE56FD" w:rsidRPr="00F601E7" w:rsidRDefault="00CE56FD" w:rsidP="00EA30F1">
            <w:pPr>
              <w:pStyle w:val="Formatlibre"/>
              <w:rPr>
                <w:rFonts w:ascii="Arial" w:hAnsi="Arial" w:cs="Arial"/>
                <w:b/>
                <w:sz w:val="20"/>
                <w:szCs w:val="20"/>
              </w:rPr>
            </w:pPr>
            <w:r>
              <w:rPr>
                <w:rFonts w:ascii="Arial" w:hAnsi="Arial" w:cs="Arial"/>
                <w:b/>
                <w:bCs/>
                <w:sz w:val="20"/>
                <w:szCs w:val="20"/>
                <w:lang w:val="de"/>
              </w:rPr>
              <w:t>Die Rollen jedes Einzelnen</w:t>
            </w:r>
          </w:p>
          <w:p w:rsidR="00CE56FD" w:rsidRDefault="00CE56FD" w:rsidP="00EA30F1">
            <w:pPr>
              <w:pStyle w:val="Formatlibre"/>
              <w:rPr>
                <w:rFonts w:ascii="Arial" w:hAnsi="Arial" w:cs="Arial"/>
                <w:sz w:val="20"/>
                <w:szCs w:val="20"/>
              </w:rPr>
            </w:pPr>
          </w:p>
          <w:p w:rsidR="00CE56FD" w:rsidRDefault="00F601E7" w:rsidP="00EA30F1">
            <w:pPr>
              <w:pStyle w:val="Formatlibre"/>
              <w:rPr>
                <w:rFonts w:ascii="Arial" w:hAnsi="Arial" w:cs="Arial"/>
                <w:sz w:val="20"/>
                <w:szCs w:val="20"/>
              </w:rPr>
            </w:pPr>
            <w:r>
              <w:rPr>
                <w:rFonts w:ascii="Arial" w:hAnsi="Arial" w:cs="Arial"/>
                <w:b/>
                <w:bCs/>
                <w:sz w:val="20"/>
                <w:szCs w:val="20"/>
                <w:highlight w:val="yellow"/>
                <w:lang w:val="de"/>
              </w:rPr>
              <w:t>Fragen Sie</w:t>
            </w:r>
            <w:r>
              <w:rPr>
                <w:rFonts w:ascii="Arial" w:hAnsi="Arial" w:cs="Arial"/>
                <w:sz w:val="20"/>
                <w:szCs w:val="20"/>
                <w:highlight w:val="yellow"/>
                <w:lang w:val="de"/>
              </w:rPr>
              <w:t>:</w:t>
            </w:r>
            <w:r>
              <w:rPr>
                <w:rFonts w:ascii="Arial" w:hAnsi="Arial" w:cs="Arial"/>
                <w:sz w:val="20"/>
                <w:szCs w:val="20"/>
                <w:lang w:val="de"/>
              </w:rPr>
              <w:t xml:space="preserve"> </w:t>
            </w:r>
          </w:p>
          <w:p w:rsidR="00CE56FD" w:rsidRDefault="00CE56FD" w:rsidP="00EA30F1">
            <w:pPr>
              <w:pStyle w:val="Formatlibre"/>
              <w:rPr>
                <w:rFonts w:ascii="Arial" w:hAnsi="Arial" w:cs="Arial"/>
                <w:i/>
                <w:sz w:val="20"/>
                <w:szCs w:val="20"/>
              </w:rPr>
            </w:pPr>
            <w:r>
              <w:rPr>
                <w:rFonts w:ascii="Arial" w:hAnsi="Arial" w:cs="Arial"/>
                <w:i/>
                <w:iCs/>
                <w:sz w:val="20"/>
                <w:szCs w:val="20"/>
                <w:lang w:val="de"/>
              </w:rPr>
              <w:t>„Welche Rolle könnten Sie unter Umständen im Hinblick auf das Änderungsmanagement spielen?“</w:t>
            </w: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Default="00860042" w:rsidP="00EA30F1">
            <w:pPr>
              <w:pStyle w:val="Formatlibre"/>
              <w:rPr>
                <w:rFonts w:ascii="Arial" w:hAnsi="Arial" w:cs="Arial"/>
                <w:i/>
                <w:sz w:val="20"/>
                <w:szCs w:val="20"/>
              </w:rPr>
            </w:pPr>
          </w:p>
          <w:p w:rsidR="00860042" w:rsidRPr="00F601E7" w:rsidRDefault="00860042" w:rsidP="00EA30F1">
            <w:pPr>
              <w:pStyle w:val="Formatlibre"/>
              <w:rPr>
                <w:rFonts w:ascii="Arial" w:hAnsi="Arial" w:cs="Arial"/>
                <w:i/>
                <w:sz w:val="20"/>
                <w:szCs w:val="20"/>
              </w:rPr>
            </w:pPr>
            <w:r>
              <w:rPr>
                <w:rFonts w:ascii="Arial" w:hAnsi="Arial" w:cs="Arial"/>
                <w:sz w:val="20"/>
                <w:szCs w:val="20"/>
                <w:highlight w:val="yellow"/>
                <w:lang w:val="de"/>
              </w:rPr>
              <w:t>Zusammenfassung der Rollen durch den Moderator</w:t>
            </w:r>
            <w:r>
              <w:rPr>
                <w:rFonts w:ascii="Arial" w:hAnsi="Arial" w:cs="Arial"/>
                <w:sz w:val="20"/>
                <w:szCs w:val="20"/>
                <w:lang w:val="de"/>
              </w:rPr>
              <w:t>: Jeder hat eine wichtige Rolle zu spielen, um dafür zu sorgen, dass Änderungen effektiv gehandhabt werden und dass sie alle das erforderliche Verfahren befolgen.</w:t>
            </w:r>
          </w:p>
          <w:p w:rsidR="00CE56FD" w:rsidRPr="00AB1917" w:rsidRDefault="00CE56FD" w:rsidP="00EA30F1">
            <w:pPr>
              <w:pStyle w:val="Formatlibre"/>
              <w:rPr>
                <w:rFonts w:ascii="Arial" w:hAnsi="Arial" w:cs="Arial"/>
                <w:b/>
                <w:sz w:val="20"/>
                <w:szCs w:val="20"/>
              </w:rPr>
            </w:pPr>
          </w:p>
          <w:p w:rsidR="00CE56FD" w:rsidRDefault="00CE56FD" w:rsidP="00F601E7">
            <w:pPr>
              <w:pStyle w:val="Formatlibre"/>
              <w:rPr>
                <w:rFonts w:ascii="Arial" w:hAnsi="Arial" w:cs="Arial"/>
                <w:sz w:val="20"/>
                <w:szCs w:val="20"/>
              </w:rPr>
            </w:pPr>
          </w:p>
        </w:tc>
        <w:tc>
          <w:tcPr>
            <w:tcW w:w="7474" w:type="dxa"/>
            <w:shd w:val="clear" w:color="auto" w:fill="auto"/>
            <w:tcMar>
              <w:top w:w="100" w:type="dxa"/>
              <w:left w:w="100" w:type="dxa"/>
              <w:bottom w:w="100" w:type="dxa"/>
              <w:right w:w="100" w:type="dxa"/>
            </w:tcMar>
          </w:tcPr>
          <w:p w:rsidR="00CE56FD" w:rsidRPr="007F6B37" w:rsidRDefault="00CE56FD" w:rsidP="00EA30F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lang w:val="nl-BE"/>
              </w:rPr>
            </w:pPr>
            <w:r>
              <w:rPr>
                <w:rFonts w:ascii="Arial" w:hAnsi="Arial" w:cs="Arial"/>
                <w:b/>
                <w:bCs/>
                <w:sz w:val="20"/>
                <w:szCs w:val="20"/>
                <w:lang w:val="de"/>
              </w:rPr>
              <w:lastRenderedPageBreak/>
              <w:t>Das Änderungsmanagement ist entscheidend, um Sicherheitsbarrieren aufrechtzuerhalten.</w:t>
            </w:r>
          </w:p>
          <w:p w:rsidR="00CE56FD" w:rsidRDefault="00CE56FD" w:rsidP="00EA30F1">
            <w:pPr>
              <w:pStyle w:val="Paragraphedeliste"/>
              <w:ind w:left="120"/>
              <w:jc w:val="center"/>
              <w:rPr>
                <w:rFonts w:ascii="Arial" w:hAnsi="Arial" w:cs="Arial"/>
                <w:color w:val="00B050"/>
                <w:sz w:val="20"/>
                <w:szCs w:val="20"/>
              </w:rPr>
            </w:pPr>
            <w:r>
              <w:rPr>
                <w:rFonts w:ascii="Arial" w:hAnsi="Arial" w:cs="Arial"/>
                <w:noProof/>
                <w:sz w:val="20"/>
                <w:szCs w:val="20"/>
                <w:lang w:eastAsia="fr-FR"/>
              </w:rPr>
              <w:lastRenderedPageBreak/>
              <w:drawing>
                <wp:inline distT="0" distB="0" distL="0" distR="0">
                  <wp:extent cx="1983248" cy="2886922"/>
                  <wp:effectExtent l="0" t="0" r="0" b="8890"/>
                  <wp:docPr id="11" name="Image 11" descr="../../../../../../Desktop/Fiches_Operat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Fiches_Operateur_FR_Regle_11.pn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991968" cy="289961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color w:val="00B050"/>
                <w:sz w:val="20"/>
                <w:szCs w:val="20"/>
                <w:lang w:val="de"/>
              </w:rPr>
              <w:t xml:space="preserve">             </w:t>
            </w:r>
            <w:r>
              <w:rPr>
                <w:rFonts w:ascii="Arial" w:hAnsi="Arial" w:cs="Arial"/>
                <w:noProof/>
                <w:color w:val="00B050"/>
                <w:sz w:val="20"/>
                <w:szCs w:val="20"/>
                <w:lang w:eastAsia="fr-FR"/>
              </w:rPr>
              <w:drawing>
                <wp:inline distT="0" distB="0" distL="0" distR="0">
                  <wp:extent cx="1904741" cy="2772198"/>
                  <wp:effectExtent l="0" t="0" r="635" b="0"/>
                  <wp:docPr id="12" name="Image 12" descr="../../../../../../Desktop/Fiches_Superviseur_FR_Regle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iches_Superviseur_FR_Regle_11.pn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927630" cy="280551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E56FD" w:rsidRPr="00533318" w:rsidTr="00A87006">
        <w:tblPrEx>
          <w:shd w:val="clear" w:color="auto" w:fill="auto"/>
        </w:tblPrEx>
        <w:trPr>
          <w:trHeight w:val="20"/>
        </w:trPr>
        <w:tc>
          <w:tcPr>
            <w:tcW w:w="1970" w:type="dxa"/>
            <w:shd w:val="clear" w:color="auto" w:fill="auto"/>
            <w:tcMar>
              <w:top w:w="100" w:type="dxa"/>
              <w:left w:w="100" w:type="dxa"/>
              <w:bottom w:w="100" w:type="dxa"/>
              <w:right w:w="100" w:type="dxa"/>
            </w:tcMar>
          </w:tcPr>
          <w:p w:rsidR="00CE56FD" w:rsidRDefault="00CE56FD" w:rsidP="00EA30F1">
            <w:pPr>
              <w:pStyle w:val="Formatlibre"/>
              <w:rPr>
                <w:rFonts w:ascii="Arial" w:hAnsi="Arial" w:cs="Arial"/>
                <w:sz w:val="20"/>
                <w:szCs w:val="20"/>
              </w:rPr>
            </w:pPr>
            <w:r>
              <w:rPr>
                <w:rFonts w:ascii="Arial" w:hAnsi="Arial" w:cs="Arial"/>
                <w:sz w:val="20"/>
                <w:szCs w:val="20"/>
                <w:lang w:val="de"/>
              </w:rPr>
              <w:lastRenderedPageBreak/>
              <w:t>3. Anwendung am Standort</w:t>
            </w:r>
          </w:p>
          <w:p w:rsidR="00CE56FD" w:rsidRDefault="00CE56FD" w:rsidP="00EA30F1">
            <w:pPr>
              <w:pStyle w:val="Formatlibre"/>
              <w:rPr>
                <w:rFonts w:ascii="Arial" w:hAnsi="Arial" w:cs="Arial"/>
                <w:sz w:val="20"/>
                <w:szCs w:val="20"/>
              </w:rPr>
            </w:pPr>
            <w:r>
              <w:rPr>
                <w:rFonts w:ascii="Arial" w:hAnsi="Arial" w:cs="Arial"/>
                <w:sz w:val="20"/>
                <w:szCs w:val="20"/>
                <w:lang w:val="de"/>
              </w:rPr>
              <w:t>30 Minuten</w:t>
            </w:r>
            <w:r>
              <w:rPr>
                <w:rFonts w:ascii="Arial" w:hAnsi="Arial" w:cs="Arial"/>
                <w:sz w:val="20"/>
                <w:szCs w:val="20"/>
                <w:lang w:val="de"/>
              </w:rPr>
              <w:tab/>
              <w:t>55 Minuten</w:t>
            </w:r>
          </w:p>
          <w:p w:rsidR="00CE56FD" w:rsidRDefault="00CE56FD" w:rsidP="00EA30F1">
            <w:pPr>
              <w:pStyle w:val="Formatlibre"/>
              <w:rPr>
                <w:rFonts w:ascii="Arial" w:hAnsi="Arial" w:cs="Arial"/>
                <w:sz w:val="20"/>
                <w:szCs w:val="20"/>
              </w:rPr>
            </w:pPr>
          </w:p>
        </w:tc>
        <w:tc>
          <w:tcPr>
            <w:tcW w:w="5143" w:type="dxa"/>
            <w:shd w:val="clear" w:color="auto" w:fill="auto"/>
            <w:tcMar>
              <w:top w:w="100" w:type="dxa"/>
              <w:left w:w="100" w:type="dxa"/>
              <w:bottom w:w="100" w:type="dxa"/>
              <w:right w:w="100" w:type="dxa"/>
            </w:tcMar>
          </w:tcPr>
          <w:p w:rsidR="00CE56FD" w:rsidRPr="007F6B37" w:rsidRDefault="00F601E7" w:rsidP="00EA30F1">
            <w:pPr>
              <w:pStyle w:val="Formatlibre"/>
              <w:rPr>
                <w:rFonts w:ascii="Arial" w:hAnsi="Arial" w:cs="Arial"/>
                <w:b/>
                <w:sz w:val="20"/>
                <w:szCs w:val="20"/>
                <w:lang w:val="nl-BE"/>
              </w:rPr>
            </w:pPr>
            <w:r>
              <w:rPr>
                <w:rFonts w:ascii="Arial" w:hAnsi="Arial" w:cs="Arial"/>
                <w:b/>
                <w:bCs/>
                <w:sz w:val="20"/>
                <w:szCs w:val="20"/>
                <w:lang w:val="de"/>
              </w:rPr>
              <w:t xml:space="preserve">Für den Standort konkretisieren </w:t>
            </w:r>
          </w:p>
          <w:p w:rsidR="00CE56FD" w:rsidRPr="007F6B37" w:rsidRDefault="00CE56FD" w:rsidP="00EA30F1">
            <w:pPr>
              <w:pStyle w:val="Formatlibre"/>
              <w:rPr>
                <w:rFonts w:ascii="Arial" w:hAnsi="Arial" w:cs="Arial"/>
                <w:sz w:val="20"/>
                <w:szCs w:val="20"/>
                <w:lang w:val="nl-BE"/>
              </w:rPr>
            </w:pPr>
          </w:p>
          <w:p w:rsidR="00CE56FD" w:rsidRPr="007F6B37" w:rsidRDefault="00CE56FD" w:rsidP="00EA30F1">
            <w:pPr>
              <w:pStyle w:val="Formatlibre"/>
              <w:rPr>
                <w:rFonts w:ascii="Arial" w:hAnsi="Arial" w:cs="Arial"/>
                <w:sz w:val="20"/>
                <w:szCs w:val="20"/>
                <w:lang w:val="nl-BE"/>
              </w:rPr>
            </w:pPr>
            <w:r>
              <w:rPr>
                <w:rFonts w:ascii="Arial" w:hAnsi="Arial" w:cs="Arial"/>
                <w:sz w:val="20"/>
                <w:szCs w:val="20"/>
                <w:highlight w:val="yellow"/>
                <w:lang w:val="de"/>
              </w:rPr>
              <w:t>Stützen Sie sich auf die Lektüre der Berufs-, Branchen- oder Filialregel zum Änderungsmanagement.</w:t>
            </w:r>
          </w:p>
          <w:p w:rsidR="00CE56FD" w:rsidRPr="007F6B37" w:rsidRDefault="00CE56FD" w:rsidP="00EA30F1">
            <w:pPr>
              <w:pStyle w:val="Formatlibre"/>
              <w:rPr>
                <w:rFonts w:ascii="Arial" w:hAnsi="Arial" w:cs="Arial"/>
                <w:sz w:val="20"/>
                <w:szCs w:val="20"/>
                <w:lang w:val="nl-BE"/>
              </w:rPr>
            </w:pPr>
          </w:p>
          <w:p w:rsidR="00CE56FD" w:rsidRPr="007F6B37" w:rsidRDefault="00F601E7" w:rsidP="00EA30F1">
            <w:pPr>
              <w:pStyle w:val="Formatlibre"/>
              <w:rPr>
                <w:rFonts w:ascii="Arial" w:hAnsi="Arial" w:cs="Arial"/>
                <w:b/>
                <w:sz w:val="20"/>
                <w:szCs w:val="20"/>
                <w:lang w:val="nl-BE"/>
              </w:rPr>
            </w:pPr>
            <w:r>
              <w:rPr>
                <w:rFonts w:ascii="Arial" w:hAnsi="Arial" w:cs="Arial"/>
                <w:b/>
                <w:bCs/>
                <w:sz w:val="20"/>
                <w:szCs w:val="20"/>
                <w:lang w:val="de"/>
              </w:rPr>
              <w:t>Workshop</w:t>
            </w:r>
          </w:p>
          <w:p w:rsidR="00F601E7" w:rsidRPr="007F6B37" w:rsidRDefault="00F601E7" w:rsidP="00EA30F1">
            <w:pPr>
              <w:pStyle w:val="Formatlibre"/>
              <w:rPr>
                <w:rFonts w:ascii="Arial" w:hAnsi="Arial" w:cs="Arial"/>
                <w:sz w:val="20"/>
                <w:szCs w:val="20"/>
                <w:lang w:val="nl-BE"/>
              </w:rPr>
            </w:pPr>
            <w:r>
              <w:rPr>
                <w:rFonts w:ascii="Arial" w:hAnsi="Arial" w:cs="Arial"/>
                <w:sz w:val="20"/>
                <w:szCs w:val="20"/>
                <w:highlight w:val="yellow"/>
                <w:lang w:val="de"/>
              </w:rPr>
              <w:t>Listen Sie die Etappen des Prozesses ungeordnet auf dem Flipchart auf.</w:t>
            </w:r>
          </w:p>
          <w:p w:rsidR="00F601E7" w:rsidRPr="007F6B37" w:rsidRDefault="00F601E7" w:rsidP="00EA30F1">
            <w:pPr>
              <w:pStyle w:val="Formatlibre"/>
              <w:rPr>
                <w:rFonts w:ascii="Arial" w:hAnsi="Arial" w:cs="Arial"/>
                <w:sz w:val="20"/>
                <w:szCs w:val="20"/>
                <w:lang w:val="nl-BE"/>
              </w:rPr>
            </w:pPr>
          </w:p>
          <w:p w:rsidR="00F601E7" w:rsidRPr="007F6B37" w:rsidRDefault="00F601E7" w:rsidP="00EA30F1">
            <w:pPr>
              <w:pStyle w:val="Formatlibre"/>
              <w:rPr>
                <w:rFonts w:ascii="Arial" w:hAnsi="Arial" w:cs="Arial"/>
                <w:sz w:val="20"/>
                <w:szCs w:val="20"/>
                <w:highlight w:val="yellow"/>
                <w:lang w:val="nl-BE"/>
              </w:rPr>
            </w:pPr>
            <w:r>
              <w:rPr>
                <w:rFonts w:ascii="Arial" w:hAnsi="Arial" w:cs="Arial"/>
                <w:sz w:val="20"/>
                <w:szCs w:val="20"/>
                <w:highlight w:val="yellow"/>
                <w:lang w:val="de"/>
              </w:rPr>
              <w:t>Bitten Sie die Teilnehmer dann darum, Zweierteams zu bilden und anhand der Berufs-/Branchenregel die Etappen in die richtige Reihenfolge zu bringen.</w:t>
            </w:r>
          </w:p>
          <w:p w:rsidR="00F601E7" w:rsidRPr="007F6B37" w:rsidRDefault="00F601E7" w:rsidP="00EA30F1">
            <w:pPr>
              <w:pStyle w:val="Formatlibre"/>
              <w:rPr>
                <w:rFonts w:ascii="Arial" w:hAnsi="Arial" w:cs="Arial"/>
                <w:sz w:val="20"/>
                <w:szCs w:val="20"/>
                <w:lang w:val="nl-BE"/>
              </w:rPr>
            </w:pPr>
            <w:r>
              <w:rPr>
                <w:rFonts w:ascii="Arial" w:hAnsi="Arial" w:cs="Arial"/>
                <w:sz w:val="20"/>
                <w:szCs w:val="20"/>
                <w:highlight w:val="yellow"/>
                <w:lang w:val="de"/>
              </w:rPr>
              <w:t>Bitten Sie ein Team an die Tafel, um seine Reihenfolge vorzustellen, und lassen Sie sie gegebenenfalls durch die anderen Teams korrigieren.</w:t>
            </w:r>
          </w:p>
          <w:p w:rsidR="00F601E7" w:rsidRPr="007F6B37" w:rsidRDefault="00F601E7" w:rsidP="00EA30F1">
            <w:pPr>
              <w:pStyle w:val="Formatlibre"/>
              <w:rPr>
                <w:rFonts w:ascii="Arial" w:hAnsi="Arial" w:cs="Arial"/>
                <w:sz w:val="20"/>
                <w:szCs w:val="20"/>
                <w:lang w:val="nl-BE"/>
              </w:rPr>
            </w:pPr>
            <w:r>
              <w:rPr>
                <w:rFonts w:ascii="Arial" w:hAnsi="Arial" w:cs="Arial"/>
                <w:b/>
                <w:bCs/>
                <w:sz w:val="20"/>
                <w:szCs w:val="20"/>
                <w:highlight w:val="yellow"/>
                <w:lang w:val="de"/>
              </w:rPr>
              <w:t xml:space="preserve">Fragen Sie </w:t>
            </w:r>
            <w:r>
              <w:rPr>
                <w:rFonts w:ascii="Arial" w:hAnsi="Arial" w:cs="Arial"/>
                <w:sz w:val="20"/>
                <w:szCs w:val="20"/>
                <w:highlight w:val="yellow"/>
                <w:lang w:val="de"/>
              </w:rPr>
              <w:t>dann:</w:t>
            </w:r>
            <w:r>
              <w:rPr>
                <w:rFonts w:ascii="Arial" w:hAnsi="Arial" w:cs="Arial"/>
                <w:sz w:val="20"/>
                <w:szCs w:val="20"/>
                <w:lang w:val="de"/>
              </w:rPr>
              <w:t xml:space="preserve"> </w:t>
            </w:r>
          </w:p>
          <w:p w:rsidR="00CE56FD" w:rsidRPr="007F6B37" w:rsidRDefault="00F601E7" w:rsidP="00F601E7">
            <w:pPr>
              <w:pStyle w:val="Formatlibre"/>
              <w:rPr>
                <w:rFonts w:ascii="Arial" w:hAnsi="Arial" w:cs="Arial"/>
                <w:i/>
                <w:sz w:val="20"/>
                <w:szCs w:val="20"/>
                <w:lang w:val="nl-BE"/>
              </w:rPr>
            </w:pPr>
            <w:r>
              <w:rPr>
                <w:rFonts w:ascii="Arial" w:hAnsi="Arial" w:cs="Arial"/>
                <w:i/>
                <w:iCs/>
                <w:sz w:val="20"/>
                <w:szCs w:val="20"/>
                <w:lang w:val="de"/>
              </w:rPr>
              <w:t>Wie würden Sie das Ziel jeder Etappe zusammenfassen?</w:t>
            </w:r>
          </w:p>
        </w:tc>
        <w:tc>
          <w:tcPr>
            <w:tcW w:w="7474" w:type="dxa"/>
            <w:shd w:val="clear" w:color="auto" w:fill="auto"/>
            <w:tcMar>
              <w:top w:w="100" w:type="dxa"/>
              <w:left w:w="100" w:type="dxa"/>
              <w:bottom w:w="100" w:type="dxa"/>
              <w:right w:w="100" w:type="dxa"/>
            </w:tcMar>
          </w:tcPr>
          <w:p w:rsidR="00CE56FD" w:rsidRPr="007F6B37" w:rsidRDefault="00CE56FD" w:rsidP="00EA30F1">
            <w:pPr>
              <w:pStyle w:val="Paragraphedeliste"/>
              <w:ind w:left="120"/>
              <w:jc w:val="center"/>
              <w:rPr>
                <w:rFonts w:ascii="Arial" w:hAnsi="Arial" w:cs="Arial"/>
                <w:color w:val="00B050"/>
                <w:sz w:val="20"/>
                <w:szCs w:val="20"/>
                <w:lang w:val="nl-BE"/>
              </w:rPr>
            </w:pPr>
          </w:p>
          <w:p w:rsidR="00CE56FD" w:rsidRPr="007F6B37" w:rsidRDefault="00CE56FD" w:rsidP="00EA30F1">
            <w:pPr>
              <w:pStyle w:val="Paragraphedeliste"/>
              <w:ind w:left="120"/>
              <w:jc w:val="center"/>
              <w:rPr>
                <w:rFonts w:ascii="Arial" w:hAnsi="Arial" w:cs="Arial"/>
                <w:color w:val="00B050"/>
                <w:sz w:val="20"/>
                <w:szCs w:val="20"/>
                <w:lang w:val="nl-BE"/>
              </w:rPr>
            </w:pPr>
          </w:p>
          <w:p w:rsidR="00CE56FD" w:rsidRPr="007F6B37" w:rsidRDefault="00CE56FD" w:rsidP="00EA30F1">
            <w:pPr>
              <w:pStyle w:val="Paragraphedeliste"/>
              <w:ind w:left="120"/>
              <w:jc w:val="center"/>
              <w:rPr>
                <w:rFonts w:ascii="Arial" w:hAnsi="Arial" w:cs="Arial"/>
                <w:color w:val="00B050"/>
                <w:sz w:val="20"/>
                <w:szCs w:val="20"/>
                <w:lang w:val="nl-BE"/>
              </w:rPr>
            </w:pPr>
          </w:p>
          <w:p w:rsidR="00CE56FD" w:rsidRPr="007F6B37" w:rsidRDefault="00CE56FD" w:rsidP="00EA30F1">
            <w:pPr>
              <w:rPr>
                <w:rFonts w:ascii="Arial" w:hAnsi="Arial" w:cs="Arial"/>
                <w:color w:val="00B050"/>
                <w:sz w:val="20"/>
                <w:szCs w:val="20"/>
                <w:lang w:val="nl-BE"/>
              </w:rPr>
            </w:pPr>
          </w:p>
          <w:p w:rsidR="00CE56FD" w:rsidRPr="007F6B37" w:rsidRDefault="00CE56FD" w:rsidP="00EA30F1">
            <w:pPr>
              <w:rPr>
                <w:rFonts w:ascii="Arial" w:hAnsi="Arial" w:cs="Arial"/>
                <w:color w:val="00B050"/>
                <w:sz w:val="20"/>
                <w:szCs w:val="20"/>
                <w:lang w:val="nl-BE"/>
              </w:rPr>
            </w:pPr>
          </w:p>
          <w:p w:rsidR="00CE56FD" w:rsidRPr="007F6B37" w:rsidRDefault="00CE56FD" w:rsidP="00EA30F1">
            <w:pPr>
              <w:pStyle w:val="Paragraphedeliste"/>
              <w:ind w:left="120"/>
              <w:jc w:val="center"/>
              <w:rPr>
                <w:rFonts w:ascii="Arial" w:hAnsi="Arial" w:cs="Arial"/>
                <w:color w:val="00B050"/>
                <w:sz w:val="20"/>
                <w:szCs w:val="20"/>
                <w:lang w:val="nl-BE"/>
              </w:rPr>
            </w:pPr>
          </w:p>
          <w:p w:rsidR="00CE56FD" w:rsidRDefault="00CE56FD" w:rsidP="00EA30F1">
            <w:pPr>
              <w:pStyle w:val="Paragraphedeliste"/>
              <w:ind w:left="120"/>
              <w:jc w:val="center"/>
              <w:rPr>
                <w:rFonts w:ascii="Arial" w:hAnsi="Arial" w:cs="Arial"/>
                <w:color w:val="00B050"/>
                <w:sz w:val="20"/>
                <w:szCs w:val="20"/>
              </w:rPr>
            </w:pPr>
            <w:r>
              <w:rPr>
                <w:rFonts w:ascii="Arial" w:hAnsi="Arial" w:cs="Arial"/>
                <w:color w:val="00B050"/>
                <w:sz w:val="20"/>
                <w:szCs w:val="20"/>
                <w:lang w:val="de"/>
              </w:rPr>
              <w:t>– Berufs-/Branchenregel –</w:t>
            </w:r>
          </w:p>
          <w:p w:rsidR="00CE56FD" w:rsidRDefault="00CE56FD" w:rsidP="00EA30F1">
            <w:pPr>
              <w:pStyle w:val="Paragraphedeliste"/>
              <w:ind w:left="120"/>
              <w:jc w:val="center"/>
              <w:rPr>
                <w:rFonts w:ascii="Arial" w:hAnsi="Arial" w:cs="Arial"/>
                <w:color w:val="00B050"/>
                <w:sz w:val="20"/>
                <w:szCs w:val="20"/>
              </w:rPr>
            </w:pPr>
          </w:p>
          <w:p w:rsidR="00CE56FD" w:rsidRPr="00533318" w:rsidRDefault="00CE56FD" w:rsidP="00EA30F1">
            <w:pPr>
              <w:pStyle w:val="Paragraphedeliste"/>
              <w:ind w:left="120"/>
              <w:jc w:val="center"/>
              <w:rPr>
                <w:rFonts w:ascii="Arial" w:hAnsi="Arial" w:cs="Arial"/>
                <w:sz w:val="20"/>
                <w:szCs w:val="20"/>
              </w:rPr>
            </w:pPr>
            <w:r>
              <w:rPr>
                <w:rFonts w:ascii="Arial" w:hAnsi="Arial" w:cs="Arial"/>
                <w:color w:val="00B050"/>
                <w:sz w:val="20"/>
                <w:szCs w:val="20"/>
                <w:lang w:val="de"/>
              </w:rPr>
              <w:t>– Berufsprozess –</w:t>
            </w:r>
          </w:p>
        </w:tc>
      </w:tr>
      <w:tr w:rsidR="00541ADB" w:rsidRPr="007F6B37" w:rsidTr="00A87006">
        <w:trPr>
          <w:trHeight w:val="1161"/>
        </w:trPr>
        <w:tc>
          <w:tcPr>
            <w:tcW w:w="1970" w:type="dxa"/>
            <w:shd w:val="clear" w:color="auto" w:fill="auto"/>
            <w:tcMar>
              <w:top w:w="100" w:type="dxa"/>
              <w:left w:w="100" w:type="dxa"/>
              <w:bottom w:w="100" w:type="dxa"/>
              <w:right w:w="100" w:type="dxa"/>
            </w:tcMar>
          </w:tcPr>
          <w:p w:rsidR="00CE56FD" w:rsidRPr="007F6B37" w:rsidRDefault="00CE56FD" w:rsidP="00EA30F1">
            <w:pPr>
              <w:pStyle w:val="Formatlibre"/>
              <w:rPr>
                <w:rFonts w:ascii="Arial" w:hAnsi="Arial" w:cs="Arial"/>
                <w:sz w:val="20"/>
                <w:szCs w:val="20"/>
                <w:lang w:val="nl-BE"/>
              </w:rPr>
            </w:pPr>
            <w:r>
              <w:rPr>
                <w:rFonts w:ascii="Arial" w:hAnsi="Arial" w:cs="Arial"/>
                <w:sz w:val="20"/>
                <w:szCs w:val="20"/>
                <w:lang w:val="de"/>
              </w:rPr>
              <w:t>4. Konkretisierung anhand einer implementierten (oder laufenden) Änderung</w:t>
            </w:r>
          </w:p>
          <w:p w:rsidR="00CE56FD" w:rsidRPr="00533318" w:rsidRDefault="00CE56FD" w:rsidP="00EA30F1">
            <w:pPr>
              <w:pStyle w:val="Formatlibre"/>
              <w:rPr>
                <w:rFonts w:ascii="Arial" w:hAnsi="Arial" w:cs="Arial"/>
                <w:sz w:val="20"/>
                <w:szCs w:val="20"/>
              </w:rPr>
            </w:pPr>
            <w:r>
              <w:rPr>
                <w:rFonts w:ascii="Arial" w:hAnsi="Arial" w:cs="Arial"/>
                <w:sz w:val="20"/>
                <w:szCs w:val="20"/>
                <w:lang w:val="de"/>
              </w:rPr>
              <w:t>35 Minuten</w:t>
            </w:r>
            <w:r>
              <w:rPr>
                <w:rFonts w:ascii="Arial" w:hAnsi="Arial" w:cs="Arial"/>
                <w:sz w:val="20"/>
                <w:szCs w:val="20"/>
                <w:lang w:val="de"/>
              </w:rPr>
              <w:tab/>
              <w:t>1:30 Stunden</w:t>
            </w:r>
          </w:p>
        </w:tc>
        <w:tc>
          <w:tcPr>
            <w:tcW w:w="5143" w:type="dxa"/>
            <w:shd w:val="clear" w:color="auto" w:fill="auto"/>
            <w:tcMar>
              <w:top w:w="100" w:type="dxa"/>
              <w:left w:w="100" w:type="dxa"/>
              <w:bottom w:w="100" w:type="dxa"/>
              <w:right w:w="100" w:type="dxa"/>
            </w:tcMar>
          </w:tcPr>
          <w:p w:rsidR="00CE56FD" w:rsidRPr="007F6B37" w:rsidRDefault="00CE56FD" w:rsidP="00EA30F1">
            <w:pPr>
              <w:pStyle w:val="Formatlibre"/>
              <w:rPr>
                <w:rFonts w:ascii="Arial" w:hAnsi="Arial" w:cs="Arial"/>
                <w:sz w:val="20"/>
                <w:szCs w:val="20"/>
                <w:lang w:val="nl-BE"/>
              </w:rPr>
            </w:pPr>
            <w:r>
              <w:rPr>
                <w:rFonts w:ascii="Arial" w:hAnsi="Arial" w:cs="Arial"/>
                <w:sz w:val="20"/>
                <w:szCs w:val="20"/>
                <w:highlight w:val="yellow"/>
                <w:lang w:val="de"/>
              </w:rPr>
              <w:t xml:space="preserve">Um die </w:t>
            </w:r>
            <w:r>
              <w:rPr>
                <w:rFonts w:ascii="Arial" w:hAnsi="Arial" w:cs="Arial"/>
                <w:b/>
                <w:bCs/>
                <w:sz w:val="20"/>
                <w:szCs w:val="20"/>
                <w:highlight w:val="yellow"/>
                <w:lang w:val="de"/>
              </w:rPr>
              <w:t>Verbindung</w:t>
            </w:r>
            <w:r>
              <w:rPr>
                <w:rFonts w:ascii="Arial" w:hAnsi="Arial" w:cs="Arial"/>
                <w:sz w:val="20"/>
                <w:szCs w:val="20"/>
                <w:highlight w:val="yellow"/>
                <w:lang w:val="de"/>
              </w:rPr>
              <w:t xml:space="preserve"> mit der Auswirkung auf den Standort </w:t>
            </w:r>
            <w:r>
              <w:rPr>
                <w:rFonts w:ascii="Arial" w:hAnsi="Arial" w:cs="Arial"/>
                <w:b/>
                <w:bCs/>
                <w:sz w:val="20"/>
                <w:szCs w:val="20"/>
                <w:highlight w:val="yellow"/>
                <w:lang w:val="de"/>
              </w:rPr>
              <w:t>herzustellen</w:t>
            </w:r>
            <w:r>
              <w:rPr>
                <w:rFonts w:ascii="Arial" w:hAnsi="Arial" w:cs="Arial"/>
                <w:sz w:val="20"/>
                <w:szCs w:val="20"/>
                <w:highlight w:val="yellow"/>
                <w:lang w:val="de"/>
              </w:rPr>
              <w:t>, gehen Sie mit den Teilnehmern die Unterlagen zu einer an Ihrem Standort vorgenommenen Änderung durch.</w:t>
            </w:r>
          </w:p>
          <w:p w:rsidR="00F601E7" w:rsidRPr="007F6B37" w:rsidRDefault="00F601E7" w:rsidP="00EA30F1">
            <w:pPr>
              <w:pStyle w:val="Formatlibre"/>
              <w:rPr>
                <w:rFonts w:ascii="Arial" w:hAnsi="Arial" w:cs="Arial"/>
                <w:sz w:val="20"/>
                <w:szCs w:val="20"/>
                <w:lang w:val="nl-BE"/>
              </w:rPr>
            </w:pPr>
          </w:p>
          <w:p w:rsidR="00CE56FD" w:rsidRPr="007F6B37" w:rsidRDefault="00CE56FD" w:rsidP="00F601E7">
            <w:pPr>
              <w:pStyle w:val="Formatlibre"/>
              <w:rPr>
                <w:rFonts w:ascii="Arial" w:hAnsi="Arial" w:cs="Arial"/>
                <w:sz w:val="20"/>
                <w:szCs w:val="20"/>
                <w:lang w:val="nl-BE"/>
              </w:rPr>
            </w:pPr>
            <w:r>
              <w:rPr>
                <w:rFonts w:ascii="Arial" w:hAnsi="Arial" w:cs="Arial"/>
                <w:b/>
                <w:bCs/>
                <w:sz w:val="20"/>
                <w:szCs w:val="20"/>
                <w:highlight w:val="yellow"/>
                <w:lang w:val="de"/>
              </w:rPr>
              <w:t>Verteilen Sie</w:t>
            </w:r>
            <w:r>
              <w:rPr>
                <w:rFonts w:ascii="Arial" w:hAnsi="Arial" w:cs="Arial"/>
                <w:sz w:val="20"/>
                <w:szCs w:val="20"/>
                <w:highlight w:val="yellow"/>
                <w:lang w:val="de"/>
              </w:rPr>
              <w:t xml:space="preserve"> diese Unterlagen an die Teilnehmer und lassen Sie sie die großen Etappen identifizieren, um die Verbindung mit dem Ergebnis der vorherigen Übung herzustellen.</w:t>
            </w:r>
          </w:p>
        </w:tc>
        <w:tc>
          <w:tcPr>
            <w:tcW w:w="7474" w:type="dxa"/>
            <w:shd w:val="clear" w:color="auto" w:fill="auto"/>
            <w:tcMar>
              <w:top w:w="100" w:type="dxa"/>
              <w:left w:w="100" w:type="dxa"/>
              <w:bottom w:w="100" w:type="dxa"/>
              <w:right w:w="100" w:type="dxa"/>
            </w:tcMar>
          </w:tcPr>
          <w:p w:rsidR="00CE56FD" w:rsidRPr="007F6B37" w:rsidRDefault="00CE56FD" w:rsidP="00EA30F1">
            <w:pPr>
              <w:pStyle w:val="Paragraphedeliste"/>
              <w:ind w:left="120"/>
              <w:jc w:val="center"/>
              <w:rPr>
                <w:rFonts w:ascii="Arial" w:hAnsi="Arial" w:cs="Arial"/>
                <w:color w:val="00B050"/>
                <w:sz w:val="20"/>
                <w:szCs w:val="20"/>
                <w:lang w:val="nl-BE"/>
              </w:rPr>
            </w:pPr>
          </w:p>
          <w:p w:rsidR="00CE56FD" w:rsidRPr="007F6B37" w:rsidRDefault="00CE56FD" w:rsidP="00A87006">
            <w:pPr>
              <w:rPr>
                <w:rFonts w:ascii="Arial" w:hAnsi="Arial" w:cs="Arial"/>
                <w:color w:val="00B050"/>
                <w:sz w:val="20"/>
                <w:szCs w:val="20"/>
                <w:lang w:val="nl-BE"/>
              </w:rPr>
            </w:pPr>
          </w:p>
          <w:p w:rsidR="00CE56FD" w:rsidRPr="007F6B37" w:rsidRDefault="00CE56FD" w:rsidP="00EA30F1">
            <w:pPr>
              <w:pStyle w:val="Paragraphedeliste"/>
              <w:ind w:left="120"/>
              <w:jc w:val="center"/>
              <w:rPr>
                <w:rFonts w:ascii="Arial" w:hAnsi="Arial" w:cs="Arial"/>
                <w:color w:val="00B050"/>
                <w:sz w:val="20"/>
                <w:szCs w:val="20"/>
                <w:lang w:val="nl-BE"/>
              </w:rPr>
            </w:pPr>
          </w:p>
          <w:p w:rsidR="00CE56FD" w:rsidRPr="007F6B37" w:rsidRDefault="00CE56FD" w:rsidP="00AB7B9F">
            <w:pPr>
              <w:jc w:val="center"/>
              <w:rPr>
                <w:rFonts w:ascii="Arial" w:hAnsi="Arial" w:cs="Arial"/>
                <w:color w:val="00B050"/>
                <w:sz w:val="20"/>
                <w:szCs w:val="20"/>
                <w:lang w:val="nl-BE"/>
              </w:rPr>
            </w:pPr>
            <w:r>
              <w:rPr>
                <w:rFonts w:ascii="Arial" w:hAnsi="Arial" w:cs="Arial"/>
                <w:color w:val="00B050"/>
                <w:sz w:val="20"/>
                <w:szCs w:val="20"/>
                <w:lang w:val="de"/>
              </w:rPr>
              <w:t>– Unterlagen der Filiale zu einer Änderung –</w:t>
            </w:r>
          </w:p>
        </w:tc>
      </w:tr>
      <w:tr w:rsidR="00541ADB" w:rsidRPr="007F6B37" w:rsidTr="00A87006">
        <w:tblPrEx>
          <w:shd w:val="clear" w:color="auto" w:fill="auto"/>
        </w:tblPrEx>
        <w:trPr>
          <w:trHeight w:val="828"/>
        </w:trPr>
        <w:tc>
          <w:tcPr>
            <w:tcW w:w="1970" w:type="dxa"/>
            <w:shd w:val="clear" w:color="auto" w:fill="auto"/>
            <w:tcMar>
              <w:top w:w="100" w:type="dxa"/>
              <w:left w:w="100" w:type="dxa"/>
              <w:bottom w:w="100" w:type="dxa"/>
              <w:right w:w="100" w:type="dxa"/>
            </w:tcMar>
          </w:tcPr>
          <w:p w:rsidR="00CE56FD" w:rsidRPr="007F6B37" w:rsidRDefault="00CE56FD" w:rsidP="00EA30F1">
            <w:pPr>
              <w:pStyle w:val="Formatlibre"/>
              <w:rPr>
                <w:rFonts w:ascii="Arial" w:hAnsi="Arial" w:cs="Arial"/>
                <w:sz w:val="20"/>
                <w:szCs w:val="20"/>
                <w:lang w:val="nl-BE"/>
              </w:rPr>
            </w:pPr>
            <w:r>
              <w:rPr>
                <w:rFonts w:ascii="Arial" w:hAnsi="Arial" w:cs="Arial"/>
                <w:sz w:val="20"/>
                <w:szCs w:val="20"/>
                <w:lang w:val="de"/>
              </w:rPr>
              <w:t>5. Besuch des Standorts: Zwischen 30 Minuten und 1 Stunde je nach Standort</w:t>
            </w:r>
          </w:p>
        </w:tc>
        <w:tc>
          <w:tcPr>
            <w:tcW w:w="5143" w:type="dxa"/>
            <w:shd w:val="clear" w:color="auto" w:fill="auto"/>
            <w:tcMar>
              <w:top w:w="100" w:type="dxa"/>
              <w:left w:w="100" w:type="dxa"/>
              <w:bottom w:w="100" w:type="dxa"/>
              <w:right w:w="100" w:type="dxa"/>
            </w:tcMar>
          </w:tcPr>
          <w:p w:rsidR="00AB7B9F" w:rsidRPr="007F6B37" w:rsidRDefault="00CE56FD" w:rsidP="00EA30F1">
            <w:pPr>
              <w:pStyle w:val="Formatlibre"/>
              <w:rPr>
                <w:rFonts w:ascii="Arial" w:hAnsi="Arial" w:cs="Arial"/>
                <w:sz w:val="20"/>
                <w:szCs w:val="20"/>
                <w:highlight w:val="yellow"/>
                <w:lang w:val="nl-BE"/>
              </w:rPr>
            </w:pPr>
            <w:r>
              <w:rPr>
                <w:rFonts w:ascii="Arial" w:hAnsi="Arial" w:cs="Arial"/>
                <w:b/>
                <w:bCs/>
                <w:sz w:val="20"/>
                <w:szCs w:val="20"/>
                <w:highlight w:val="yellow"/>
                <w:lang w:val="de"/>
              </w:rPr>
              <w:t>Organisieren Sie einen begleiteten Besuch des Standorts</w:t>
            </w:r>
            <w:r>
              <w:rPr>
                <w:rFonts w:ascii="Arial" w:hAnsi="Arial" w:cs="Arial"/>
                <w:sz w:val="20"/>
                <w:szCs w:val="20"/>
                <w:highlight w:val="yellow"/>
                <w:lang w:val="de"/>
              </w:rPr>
              <w:t xml:space="preserve">, um die konkreten Auswirkungen der Änderung zu entdecken, und lassen Sie Personen von der vorgenommenen Änderung berichten (vorher/nachher). </w:t>
            </w:r>
          </w:p>
          <w:p w:rsidR="00AB7B9F" w:rsidRPr="007F6B37" w:rsidRDefault="00AB7B9F" w:rsidP="00EA30F1">
            <w:pPr>
              <w:pStyle w:val="Formatlibre"/>
              <w:rPr>
                <w:rFonts w:ascii="Arial" w:hAnsi="Arial" w:cs="Arial"/>
                <w:sz w:val="20"/>
                <w:szCs w:val="20"/>
                <w:highlight w:val="yellow"/>
                <w:lang w:val="nl-BE"/>
              </w:rPr>
            </w:pPr>
          </w:p>
          <w:p w:rsidR="00CE56FD" w:rsidRPr="007F6B37" w:rsidRDefault="00F601E7" w:rsidP="00EA30F1">
            <w:pPr>
              <w:pStyle w:val="Formatlibre"/>
              <w:rPr>
                <w:rFonts w:ascii="Arial" w:hAnsi="Arial" w:cs="Arial"/>
                <w:sz w:val="20"/>
                <w:szCs w:val="20"/>
                <w:lang w:val="nl-BE"/>
              </w:rPr>
            </w:pPr>
            <w:r>
              <w:rPr>
                <w:rFonts w:ascii="Arial" w:hAnsi="Arial" w:cs="Arial"/>
                <w:sz w:val="20"/>
                <w:szCs w:val="20"/>
                <w:highlight w:val="yellow"/>
                <w:lang w:val="de"/>
              </w:rPr>
              <w:t>Ermutigen Sie die Teilnehmer dazu, diesen Personen alle nötigen Fragen zu stellen</w:t>
            </w:r>
            <w:r>
              <w:rPr>
                <w:rFonts w:ascii="Arial" w:hAnsi="Arial" w:cs="Arial"/>
                <w:sz w:val="20"/>
                <w:szCs w:val="20"/>
                <w:lang w:val="de"/>
              </w:rPr>
              <w:t xml:space="preserve">, </w:t>
            </w:r>
            <w:r>
              <w:rPr>
                <w:rFonts w:ascii="Arial" w:hAnsi="Arial" w:cs="Arial"/>
                <w:sz w:val="20"/>
                <w:szCs w:val="20"/>
                <w:highlight w:val="yellow"/>
                <w:lang w:val="de"/>
              </w:rPr>
              <w:t>wie zum Beispiel:</w:t>
            </w:r>
          </w:p>
          <w:p w:rsidR="00A87006" w:rsidRPr="007F6B37" w:rsidRDefault="00A87006" w:rsidP="00EA30F1">
            <w:pPr>
              <w:pStyle w:val="Formatlibre"/>
              <w:rPr>
                <w:rFonts w:ascii="Arial" w:hAnsi="Arial" w:cs="Arial"/>
                <w:i/>
                <w:sz w:val="20"/>
                <w:szCs w:val="20"/>
                <w:lang w:val="nl-BE"/>
              </w:rPr>
            </w:pPr>
            <w:r>
              <w:rPr>
                <w:rFonts w:ascii="Arial" w:hAnsi="Arial" w:cs="Arial"/>
                <w:i/>
                <w:iCs/>
                <w:sz w:val="20"/>
                <w:szCs w:val="20"/>
                <w:lang w:val="de"/>
              </w:rPr>
              <w:t>Was war der Grund für die Änderung?</w:t>
            </w:r>
          </w:p>
          <w:p w:rsidR="00A87006" w:rsidRPr="007F6B37" w:rsidRDefault="00A87006" w:rsidP="00EA30F1">
            <w:pPr>
              <w:pStyle w:val="Formatlibre"/>
              <w:rPr>
                <w:rFonts w:ascii="Arial" w:hAnsi="Arial" w:cs="Arial"/>
                <w:i/>
                <w:sz w:val="20"/>
                <w:szCs w:val="20"/>
                <w:lang w:val="nl-BE"/>
              </w:rPr>
            </w:pPr>
            <w:r>
              <w:rPr>
                <w:rFonts w:ascii="Arial" w:hAnsi="Arial" w:cs="Arial"/>
                <w:i/>
                <w:iCs/>
                <w:sz w:val="20"/>
                <w:szCs w:val="20"/>
                <w:lang w:val="de"/>
              </w:rPr>
              <w:t>Was hat sich seit der Änderung für Sie geändert?</w:t>
            </w:r>
          </w:p>
          <w:p w:rsidR="00A87006" w:rsidRPr="007F6B37" w:rsidRDefault="00A87006" w:rsidP="00EA30F1">
            <w:pPr>
              <w:pStyle w:val="Formatlibre"/>
              <w:rPr>
                <w:rFonts w:ascii="Arial" w:hAnsi="Arial" w:cs="Arial"/>
                <w:i/>
                <w:sz w:val="20"/>
                <w:szCs w:val="20"/>
                <w:lang w:val="nl-BE"/>
              </w:rPr>
            </w:pPr>
            <w:r>
              <w:rPr>
                <w:rFonts w:ascii="Arial" w:hAnsi="Arial" w:cs="Arial"/>
                <w:i/>
                <w:iCs/>
                <w:sz w:val="20"/>
                <w:szCs w:val="20"/>
                <w:lang w:val="de"/>
              </w:rPr>
              <w:t>Werden die Risiken seit dieser Änderung besser eingedämmt?</w:t>
            </w:r>
          </w:p>
          <w:p w:rsidR="00F601E7" w:rsidRPr="007F6B37" w:rsidRDefault="00F601E7" w:rsidP="00EA30F1">
            <w:pPr>
              <w:pStyle w:val="Formatlibre"/>
              <w:rPr>
                <w:rFonts w:ascii="Arial" w:hAnsi="Arial" w:cs="Arial"/>
                <w:sz w:val="20"/>
                <w:szCs w:val="20"/>
                <w:lang w:val="nl-BE"/>
              </w:rPr>
            </w:pPr>
          </w:p>
          <w:p w:rsidR="00F601E7" w:rsidRPr="007F6B37" w:rsidRDefault="00F601E7" w:rsidP="00541ADB">
            <w:pPr>
              <w:pStyle w:val="Formatlibre"/>
              <w:rPr>
                <w:rFonts w:ascii="Arial" w:hAnsi="Arial" w:cs="Arial"/>
                <w:sz w:val="20"/>
                <w:szCs w:val="20"/>
                <w:lang w:val="nl-BE"/>
              </w:rPr>
            </w:pPr>
            <w:r>
              <w:rPr>
                <w:rFonts w:ascii="Arial" w:hAnsi="Arial" w:cs="Arial"/>
                <w:b/>
                <w:bCs/>
                <w:sz w:val="20"/>
                <w:szCs w:val="20"/>
                <w:highlight w:val="yellow"/>
                <w:lang w:val="de"/>
              </w:rPr>
              <w:t>Fassen Sie</w:t>
            </w:r>
            <w:r>
              <w:rPr>
                <w:rFonts w:ascii="Arial" w:hAnsi="Arial" w:cs="Arial"/>
                <w:sz w:val="20"/>
                <w:szCs w:val="20"/>
                <w:highlight w:val="yellow"/>
                <w:lang w:val="de"/>
              </w:rPr>
              <w:t xml:space="preserve"> bei der Rückkehr in den Schulungsraum Folgendes </w:t>
            </w:r>
            <w:r>
              <w:rPr>
                <w:rFonts w:ascii="Arial" w:hAnsi="Arial" w:cs="Arial"/>
                <w:b/>
                <w:bCs/>
                <w:sz w:val="20"/>
                <w:szCs w:val="20"/>
                <w:highlight w:val="yellow"/>
                <w:lang w:val="de"/>
              </w:rPr>
              <w:t>zusammen</w:t>
            </w:r>
            <w:r>
              <w:rPr>
                <w:rFonts w:ascii="Arial" w:hAnsi="Arial" w:cs="Arial"/>
                <w:sz w:val="20"/>
                <w:szCs w:val="20"/>
                <w:highlight w:val="yellow"/>
                <w:lang w:val="de"/>
              </w:rPr>
              <w:t>:</w:t>
            </w:r>
            <w:r>
              <w:rPr>
                <w:rFonts w:ascii="Arial" w:hAnsi="Arial" w:cs="Arial"/>
                <w:sz w:val="20"/>
                <w:szCs w:val="20"/>
                <w:lang w:val="de"/>
              </w:rPr>
              <w:t xml:space="preserve"> „Die Bedeutung des Verwaltungsprozesses für das Änderungsmanagement für die Wahrung der Integrität von Anlagen, insbesondere wenn die Sicherheitsbarrieren betroffen sind.“</w:t>
            </w:r>
          </w:p>
        </w:tc>
        <w:tc>
          <w:tcPr>
            <w:tcW w:w="7474" w:type="dxa"/>
            <w:shd w:val="clear" w:color="auto" w:fill="auto"/>
            <w:tcMar>
              <w:top w:w="100" w:type="dxa"/>
              <w:left w:w="100" w:type="dxa"/>
              <w:bottom w:w="100" w:type="dxa"/>
              <w:right w:w="100" w:type="dxa"/>
            </w:tcMar>
          </w:tcPr>
          <w:p w:rsidR="00CE56FD" w:rsidRPr="007F6B37" w:rsidRDefault="00CE56FD" w:rsidP="00EA30F1">
            <w:pPr>
              <w:pStyle w:val="Paragraphedeliste"/>
              <w:ind w:left="120"/>
              <w:jc w:val="center"/>
              <w:rPr>
                <w:rFonts w:ascii="Arial" w:hAnsi="Arial" w:cs="Arial"/>
                <w:color w:val="00B050"/>
                <w:sz w:val="20"/>
                <w:szCs w:val="20"/>
                <w:lang w:val="nl-BE"/>
              </w:rPr>
            </w:pPr>
          </w:p>
        </w:tc>
      </w:tr>
    </w:tbl>
    <w:p w:rsidR="00CE56FD" w:rsidRPr="007F6B37" w:rsidRDefault="00CE56FD" w:rsidP="00A87006">
      <w:pPr>
        <w:rPr>
          <w:rFonts w:ascii="Arial" w:hAnsi="Arial" w:cs="Arial"/>
          <w:lang w:val="nl-BE"/>
        </w:rPr>
      </w:pPr>
    </w:p>
    <w:sectPr w:rsidR="00CE56FD" w:rsidRPr="007F6B37" w:rsidSect="00D26D87">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DCC" w:rsidRDefault="00CA2DCC">
      <w:r>
        <w:separator/>
      </w:r>
    </w:p>
  </w:endnote>
  <w:endnote w:type="continuationSeparator" w:id="0">
    <w:p w:rsidR="00CA2DCC" w:rsidRDefault="00CA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87" w:rsidRDefault="00D26D8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6814"/>
      <w:docPartObj>
        <w:docPartGallery w:val="Page Numbers (Bottom of Page)"/>
        <w:docPartUnique/>
      </w:docPartObj>
    </w:sdtPr>
    <w:sdtEndPr/>
    <w:sdtContent>
      <w:p w:rsidR="00D26D87" w:rsidRDefault="007F6B37">
        <w:pPr>
          <w:pStyle w:val="Pieddepage"/>
          <w:jc w:val="right"/>
        </w:pPr>
        <w:r>
          <w:fldChar w:fldCharType="begin"/>
        </w:r>
        <w:r>
          <w:instrText xml:space="preserve"> PAGE   \* MERGEFORMAT </w:instrText>
        </w:r>
        <w:r>
          <w:fldChar w:fldCharType="separate"/>
        </w:r>
        <w:r w:rsidRPr="007F6B37">
          <w:rPr>
            <w:noProof/>
            <w:lang w:val="de"/>
          </w:rPr>
          <w:t>5</w:t>
        </w:r>
        <w:r>
          <w:rPr>
            <w:noProof/>
            <w:lang w:val="de"/>
          </w:rPr>
          <w:fldChar w:fldCharType="end"/>
        </w:r>
      </w:p>
    </w:sdtContent>
  </w:sdt>
  <w:p w:rsidR="00D26D87" w:rsidRDefault="00D26D8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26813"/>
      <w:docPartObj>
        <w:docPartGallery w:val="Page Numbers (Bottom of Page)"/>
        <w:docPartUnique/>
      </w:docPartObj>
    </w:sdtPr>
    <w:sdtEndPr/>
    <w:sdtContent>
      <w:p w:rsidR="00D26D87" w:rsidRDefault="007F6B37">
        <w:pPr>
          <w:pStyle w:val="Pieddepage"/>
          <w:jc w:val="right"/>
        </w:pPr>
        <w:r>
          <w:fldChar w:fldCharType="begin"/>
        </w:r>
        <w:r>
          <w:instrText xml:space="preserve"> PAGE   \* MERGEFORMAT </w:instrText>
        </w:r>
        <w:r>
          <w:fldChar w:fldCharType="separate"/>
        </w:r>
        <w:r w:rsidRPr="007F6B37">
          <w:rPr>
            <w:noProof/>
            <w:lang w:val="de"/>
          </w:rPr>
          <w:t>1</w:t>
        </w:r>
        <w:r>
          <w:rPr>
            <w:noProof/>
            <w:lang w:val="de"/>
          </w:rPr>
          <w:fldChar w:fldCharType="end"/>
        </w:r>
      </w:p>
    </w:sdtContent>
  </w:sdt>
  <w:p w:rsidR="00D26D87" w:rsidRDefault="00D26D8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DCC" w:rsidRDefault="00CA2DCC">
      <w:r>
        <w:separator/>
      </w:r>
    </w:p>
  </w:footnote>
  <w:footnote w:type="continuationSeparator" w:id="0">
    <w:p w:rsidR="00CA2DCC" w:rsidRDefault="00CA2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D87" w:rsidRDefault="00D26D8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26D87" w:rsidRPr="008166DB" w:rsidTr="004055BF">
      <w:trPr>
        <w:cantSplit/>
        <w:trHeight w:val="20"/>
        <w:jc w:val="center"/>
      </w:trPr>
      <w:tc>
        <w:tcPr>
          <w:tcW w:w="2824" w:type="dxa"/>
          <w:vMerge w:val="restart"/>
          <w:shd w:val="clear" w:color="auto" w:fill="auto"/>
          <w:vAlign w:val="center"/>
        </w:tcPr>
        <w:p w:rsidR="00D26D87" w:rsidRPr="003F396F" w:rsidRDefault="00D26D87" w:rsidP="004055BF">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26D87" w:rsidRPr="00A10B3D" w:rsidRDefault="00D26D87" w:rsidP="004055B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D26D87" w:rsidRPr="008166DB" w:rsidTr="004055BF">
      <w:trPr>
        <w:cantSplit/>
        <w:trHeight w:val="20"/>
        <w:jc w:val="center"/>
      </w:trPr>
      <w:tc>
        <w:tcPr>
          <w:tcW w:w="2824" w:type="dxa"/>
          <w:vMerge/>
          <w:shd w:val="clear" w:color="auto" w:fill="auto"/>
          <w:vAlign w:val="center"/>
        </w:tcPr>
        <w:p w:rsidR="00D26D87" w:rsidRDefault="00D26D87" w:rsidP="004055BF">
          <w:pPr>
            <w:widowControl w:val="0"/>
            <w:autoSpaceDE w:val="0"/>
            <w:autoSpaceDN w:val="0"/>
            <w:adjustRightInd w:val="0"/>
            <w:jc w:val="center"/>
            <w:rPr>
              <w:b/>
              <w:noProof/>
              <w:sz w:val="28"/>
            </w:rPr>
          </w:pPr>
        </w:p>
      </w:tc>
      <w:tc>
        <w:tcPr>
          <w:tcW w:w="6977" w:type="dxa"/>
          <w:shd w:val="clear" w:color="auto" w:fill="auto"/>
        </w:tcPr>
        <w:p w:rsidR="00D26D87" w:rsidRPr="003F2295" w:rsidRDefault="00D26D87" w:rsidP="004055BF">
          <w:pPr>
            <w:pStyle w:val="Titre1"/>
            <w:spacing w:before="0"/>
            <w:ind w:right="11"/>
            <w:jc w:val="center"/>
            <w:rPr>
              <w:sz w:val="22"/>
              <w:szCs w:val="22"/>
            </w:rPr>
          </w:pPr>
          <w:r>
            <w:rPr>
              <w:rFonts w:ascii="Helvetica" w:eastAsia="Times New Roman" w:hAnsi="Helvetica"/>
              <w:color w:val="004164"/>
              <w:szCs w:val="32"/>
              <w:lang w:val="de"/>
            </w:rPr>
            <w:t>Anleitung des Moderators – TCT 5.3</w:t>
          </w:r>
        </w:p>
      </w:tc>
    </w:tr>
    <w:tr w:rsidR="00D26D87" w:rsidRPr="003F396F" w:rsidTr="004055BF">
      <w:trPr>
        <w:cantSplit/>
        <w:trHeight w:val="20"/>
        <w:jc w:val="center"/>
      </w:trPr>
      <w:tc>
        <w:tcPr>
          <w:tcW w:w="2824" w:type="dxa"/>
          <w:vMerge/>
          <w:shd w:val="clear" w:color="auto" w:fill="auto"/>
        </w:tcPr>
        <w:p w:rsidR="00D26D87" w:rsidRPr="003F396F" w:rsidRDefault="00D26D87" w:rsidP="004055BF">
          <w:pPr>
            <w:widowControl w:val="0"/>
            <w:autoSpaceDE w:val="0"/>
            <w:autoSpaceDN w:val="0"/>
            <w:adjustRightInd w:val="0"/>
            <w:rPr>
              <w:b/>
              <w:sz w:val="28"/>
            </w:rPr>
          </w:pPr>
        </w:p>
      </w:tc>
      <w:tc>
        <w:tcPr>
          <w:tcW w:w="6977" w:type="dxa"/>
          <w:shd w:val="clear" w:color="auto" w:fill="auto"/>
        </w:tcPr>
        <w:p w:rsidR="00D26D87" w:rsidRPr="00A10B3D" w:rsidRDefault="00D26D87" w:rsidP="004055BF">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5.3 – V2</w:t>
          </w:r>
        </w:p>
      </w:tc>
    </w:tr>
  </w:tbl>
  <w:p w:rsidR="00D26D87" w:rsidRDefault="00D26D8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pPr>
          <w:r>
            <w:rPr>
              <w:b/>
              <w:bCs/>
              <w:noProof/>
              <w:sz w:val="28"/>
              <w:lang w:eastAsia="fr-FR"/>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de"/>
            </w:rPr>
            <w:t>HSE-Integrationskit</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AF380D" w:rsidP="00406A0C">
          <w:pPr>
            <w:pStyle w:val="Titre1"/>
            <w:spacing w:before="0"/>
            <w:ind w:right="11"/>
            <w:jc w:val="center"/>
            <w:rPr>
              <w:sz w:val="22"/>
              <w:szCs w:val="22"/>
            </w:rPr>
          </w:pPr>
          <w:r>
            <w:rPr>
              <w:rFonts w:ascii="Helvetica" w:eastAsia="Times New Roman" w:hAnsi="Helvetica"/>
              <w:color w:val="004164"/>
              <w:szCs w:val="32"/>
              <w:lang w:val="de"/>
            </w:rPr>
            <w:t>Anleitung des Moderators – TCT 5.3</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D26D87" w:rsidP="00F76615">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de"/>
            </w:rPr>
            <w:t>TCT 5.3 – V2</w:t>
          </w:r>
        </w:p>
      </w:tc>
    </w:tr>
  </w:tbl>
  <w:p w:rsidR="00DA6752" w:rsidRDefault="00DA67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4">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7">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2">
    <w:nsid w:val="26763459"/>
    <w:multiLevelType w:val="hybridMultilevel"/>
    <w:tmpl w:val="F7ECD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5">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6224A65"/>
    <w:multiLevelType w:val="hybridMultilevel"/>
    <w:tmpl w:val="C7163F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2">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3">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29">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1">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3">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4">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36">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30"/>
  </w:num>
  <w:num w:numId="4">
    <w:abstractNumId w:val="11"/>
  </w:num>
  <w:num w:numId="5">
    <w:abstractNumId w:val="15"/>
  </w:num>
  <w:num w:numId="6">
    <w:abstractNumId w:val="27"/>
  </w:num>
  <w:num w:numId="7">
    <w:abstractNumId w:val="7"/>
  </w:num>
  <w:num w:numId="8">
    <w:abstractNumId w:val="19"/>
  </w:num>
  <w:num w:numId="9">
    <w:abstractNumId w:val="10"/>
  </w:num>
  <w:num w:numId="10">
    <w:abstractNumId w:val="16"/>
  </w:num>
  <w:num w:numId="11">
    <w:abstractNumId w:val="32"/>
  </w:num>
  <w:num w:numId="12">
    <w:abstractNumId w:val="17"/>
  </w:num>
  <w:num w:numId="13">
    <w:abstractNumId w:val="38"/>
  </w:num>
  <w:num w:numId="14">
    <w:abstractNumId w:val="8"/>
  </w:num>
  <w:num w:numId="15">
    <w:abstractNumId w:val="36"/>
  </w:num>
  <w:num w:numId="16">
    <w:abstractNumId w:val="13"/>
  </w:num>
  <w:num w:numId="17">
    <w:abstractNumId w:val="5"/>
  </w:num>
  <w:num w:numId="18">
    <w:abstractNumId w:val="22"/>
  </w:num>
  <w:num w:numId="19">
    <w:abstractNumId w:val="34"/>
  </w:num>
  <w:num w:numId="20">
    <w:abstractNumId w:val="31"/>
  </w:num>
  <w:num w:numId="21">
    <w:abstractNumId w:val="29"/>
  </w:num>
  <w:num w:numId="22">
    <w:abstractNumId w:val="6"/>
  </w:num>
  <w:num w:numId="23">
    <w:abstractNumId w:val="35"/>
  </w:num>
  <w:num w:numId="24">
    <w:abstractNumId w:val="0"/>
  </w:num>
  <w:num w:numId="25">
    <w:abstractNumId w:val="23"/>
  </w:num>
  <w:num w:numId="26">
    <w:abstractNumId w:val="37"/>
  </w:num>
  <w:num w:numId="27">
    <w:abstractNumId w:val="1"/>
  </w:num>
  <w:num w:numId="28">
    <w:abstractNumId w:val="24"/>
  </w:num>
  <w:num w:numId="29">
    <w:abstractNumId w:val="2"/>
  </w:num>
  <w:num w:numId="30">
    <w:abstractNumId w:val="28"/>
  </w:num>
  <w:num w:numId="31">
    <w:abstractNumId w:val="21"/>
  </w:num>
  <w:num w:numId="32">
    <w:abstractNumId w:val="9"/>
  </w:num>
  <w:num w:numId="33">
    <w:abstractNumId w:val="4"/>
  </w:num>
  <w:num w:numId="34">
    <w:abstractNumId w:val="25"/>
  </w:num>
  <w:num w:numId="35">
    <w:abstractNumId w:val="3"/>
  </w:num>
  <w:num w:numId="36">
    <w:abstractNumId w:val="18"/>
  </w:num>
  <w:num w:numId="37">
    <w:abstractNumId w:val="26"/>
  </w:num>
  <w:num w:numId="38">
    <w:abstractNumId w:val="12"/>
  </w:num>
  <w:num w:numId="39">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2A00"/>
    <w:rsid w:val="0000458F"/>
    <w:rsid w:val="00004A67"/>
    <w:rsid w:val="000057A5"/>
    <w:rsid w:val="00012F5E"/>
    <w:rsid w:val="00013008"/>
    <w:rsid w:val="000157E2"/>
    <w:rsid w:val="000168B7"/>
    <w:rsid w:val="00016E75"/>
    <w:rsid w:val="00020E44"/>
    <w:rsid w:val="00020F96"/>
    <w:rsid w:val="00022F86"/>
    <w:rsid w:val="0002401A"/>
    <w:rsid w:val="00032146"/>
    <w:rsid w:val="00034DD6"/>
    <w:rsid w:val="0003516E"/>
    <w:rsid w:val="00040C94"/>
    <w:rsid w:val="000413FF"/>
    <w:rsid w:val="00041CDA"/>
    <w:rsid w:val="00042527"/>
    <w:rsid w:val="00042666"/>
    <w:rsid w:val="00042698"/>
    <w:rsid w:val="00046306"/>
    <w:rsid w:val="00047355"/>
    <w:rsid w:val="000521B5"/>
    <w:rsid w:val="000527C7"/>
    <w:rsid w:val="00053BFA"/>
    <w:rsid w:val="000558AE"/>
    <w:rsid w:val="000600BF"/>
    <w:rsid w:val="0006148D"/>
    <w:rsid w:val="00061697"/>
    <w:rsid w:val="00061988"/>
    <w:rsid w:val="000621A7"/>
    <w:rsid w:val="00062325"/>
    <w:rsid w:val="00062488"/>
    <w:rsid w:val="00062FCC"/>
    <w:rsid w:val="000643F9"/>
    <w:rsid w:val="000725FD"/>
    <w:rsid w:val="00074329"/>
    <w:rsid w:val="0007545C"/>
    <w:rsid w:val="000764C6"/>
    <w:rsid w:val="00076D53"/>
    <w:rsid w:val="00084072"/>
    <w:rsid w:val="00092F33"/>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6AE9"/>
    <w:rsid w:val="000E1CAB"/>
    <w:rsid w:val="000E2FBE"/>
    <w:rsid w:val="000E3F35"/>
    <w:rsid w:val="000E4BF9"/>
    <w:rsid w:val="000E5AAA"/>
    <w:rsid w:val="000F2F78"/>
    <w:rsid w:val="000F3C72"/>
    <w:rsid w:val="0010032C"/>
    <w:rsid w:val="00103D7C"/>
    <w:rsid w:val="00107879"/>
    <w:rsid w:val="00111397"/>
    <w:rsid w:val="001120F8"/>
    <w:rsid w:val="001165F7"/>
    <w:rsid w:val="00117B18"/>
    <w:rsid w:val="00130083"/>
    <w:rsid w:val="00133BB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1807"/>
    <w:rsid w:val="001E49BC"/>
    <w:rsid w:val="001E5F86"/>
    <w:rsid w:val="001F03E5"/>
    <w:rsid w:val="001F0C7F"/>
    <w:rsid w:val="001F1239"/>
    <w:rsid w:val="001F5578"/>
    <w:rsid w:val="0020007A"/>
    <w:rsid w:val="002009E5"/>
    <w:rsid w:val="00200B37"/>
    <w:rsid w:val="00203418"/>
    <w:rsid w:val="00212745"/>
    <w:rsid w:val="0021685C"/>
    <w:rsid w:val="002169AA"/>
    <w:rsid w:val="0021710D"/>
    <w:rsid w:val="00217DF1"/>
    <w:rsid w:val="002219CA"/>
    <w:rsid w:val="002241F0"/>
    <w:rsid w:val="00225D7A"/>
    <w:rsid w:val="00227B00"/>
    <w:rsid w:val="00227E3A"/>
    <w:rsid w:val="00227F12"/>
    <w:rsid w:val="00232E4A"/>
    <w:rsid w:val="002348B4"/>
    <w:rsid w:val="0023494D"/>
    <w:rsid w:val="0023648F"/>
    <w:rsid w:val="002411C6"/>
    <w:rsid w:val="00243E64"/>
    <w:rsid w:val="002465F9"/>
    <w:rsid w:val="00246D36"/>
    <w:rsid w:val="0025211B"/>
    <w:rsid w:val="00252FE6"/>
    <w:rsid w:val="002544A0"/>
    <w:rsid w:val="00255347"/>
    <w:rsid w:val="002559B6"/>
    <w:rsid w:val="00260FC2"/>
    <w:rsid w:val="002662FB"/>
    <w:rsid w:val="00273339"/>
    <w:rsid w:val="00275FDC"/>
    <w:rsid w:val="00276039"/>
    <w:rsid w:val="002771B2"/>
    <w:rsid w:val="002818FE"/>
    <w:rsid w:val="00281F5F"/>
    <w:rsid w:val="002828DD"/>
    <w:rsid w:val="00284F7B"/>
    <w:rsid w:val="00291482"/>
    <w:rsid w:val="002918C3"/>
    <w:rsid w:val="002961E2"/>
    <w:rsid w:val="0029688D"/>
    <w:rsid w:val="00297B7A"/>
    <w:rsid w:val="002A1AB5"/>
    <w:rsid w:val="002A3BAE"/>
    <w:rsid w:val="002A4114"/>
    <w:rsid w:val="002A78CD"/>
    <w:rsid w:val="002B0150"/>
    <w:rsid w:val="002B1CED"/>
    <w:rsid w:val="002B7022"/>
    <w:rsid w:val="002C02EF"/>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1A17"/>
    <w:rsid w:val="003C20FB"/>
    <w:rsid w:val="003D153E"/>
    <w:rsid w:val="003D3FC3"/>
    <w:rsid w:val="003D4749"/>
    <w:rsid w:val="003D75C1"/>
    <w:rsid w:val="003E1A0C"/>
    <w:rsid w:val="003E2AFE"/>
    <w:rsid w:val="003F13EE"/>
    <w:rsid w:val="003F22A1"/>
    <w:rsid w:val="003F4D5F"/>
    <w:rsid w:val="00404539"/>
    <w:rsid w:val="0040472E"/>
    <w:rsid w:val="00406A0C"/>
    <w:rsid w:val="00407B29"/>
    <w:rsid w:val="00411E87"/>
    <w:rsid w:val="00411F6F"/>
    <w:rsid w:val="00413E40"/>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8275E"/>
    <w:rsid w:val="004A1B17"/>
    <w:rsid w:val="004A4FDC"/>
    <w:rsid w:val="004A682C"/>
    <w:rsid w:val="004A765F"/>
    <w:rsid w:val="004B6AB1"/>
    <w:rsid w:val="004B7A9E"/>
    <w:rsid w:val="004B7FF6"/>
    <w:rsid w:val="004C0C2A"/>
    <w:rsid w:val="004C5E22"/>
    <w:rsid w:val="004D026B"/>
    <w:rsid w:val="004D053A"/>
    <w:rsid w:val="004E2B80"/>
    <w:rsid w:val="004E311E"/>
    <w:rsid w:val="004E400B"/>
    <w:rsid w:val="004E5172"/>
    <w:rsid w:val="004E656D"/>
    <w:rsid w:val="004E696C"/>
    <w:rsid w:val="004F21DD"/>
    <w:rsid w:val="004F6969"/>
    <w:rsid w:val="00500485"/>
    <w:rsid w:val="0050136A"/>
    <w:rsid w:val="005033D5"/>
    <w:rsid w:val="00503553"/>
    <w:rsid w:val="00503A4E"/>
    <w:rsid w:val="00503D5A"/>
    <w:rsid w:val="00506764"/>
    <w:rsid w:val="00506A62"/>
    <w:rsid w:val="0051124F"/>
    <w:rsid w:val="0051527D"/>
    <w:rsid w:val="005154DA"/>
    <w:rsid w:val="00520299"/>
    <w:rsid w:val="00520F31"/>
    <w:rsid w:val="0052790C"/>
    <w:rsid w:val="00531C40"/>
    <w:rsid w:val="00533318"/>
    <w:rsid w:val="00533F63"/>
    <w:rsid w:val="00534A79"/>
    <w:rsid w:val="005355B0"/>
    <w:rsid w:val="00541ADB"/>
    <w:rsid w:val="00543866"/>
    <w:rsid w:val="00550EF0"/>
    <w:rsid w:val="0055108B"/>
    <w:rsid w:val="0055362A"/>
    <w:rsid w:val="0055607C"/>
    <w:rsid w:val="00557DBD"/>
    <w:rsid w:val="0056023D"/>
    <w:rsid w:val="005609B5"/>
    <w:rsid w:val="005621F9"/>
    <w:rsid w:val="00566E27"/>
    <w:rsid w:val="005768DB"/>
    <w:rsid w:val="00587D5F"/>
    <w:rsid w:val="005911D6"/>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4F4"/>
    <w:rsid w:val="006035A1"/>
    <w:rsid w:val="00604AF5"/>
    <w:rsid w:val="0060588C"/>
    <w:rsid w:val="00606A11"/>
    <w:rsid w:val="00610095"/>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399B"/>
    <w:rsid w:val="006A1288"/>
    <w:rsid w:val="006A1A81"/>
    <w:rsid w:val="006A2CB7"/>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396D"/>
    <w:rsid w:val="00703B05"/>
    <w:rsid w:val="007115B1"/>
    <w:rsid w:val="0071182A"/>
    <w:rsid w:val="00711B04"/>
    <w:rsid w:val="0071529F"/>
    <w:rsid w:val="00716FB0"/>
    <w:rsid w:val="0071713D"/>
    <w:rsid w:val="00722FD1"/>
    <w:rsid w:val="007320AA"/>
    <w:rsid w:val="00733506"/>
    <w:rsid w:val="00736CF3"/>
    <w:rsid w:val="00743077"/>
    <w:rsid w:val="00743D75"/>
    <w:rsid w:val="007440EB"/>
    <w:rsid w:val="00744A52"/>
    <w:rsid w:val="007454BD"/>
    <w:rsid w:val="00750687"/>
    <w:rsid w:val="007527E6"/>
    <w:rsid w:val="00752BAE"/>
    <w:rsid w:val="007568CC"/>
    <w:rsid w:val="00760596"/>
    <w:rsid w:val="007611FC"/>
    <w:rsid w:val="00761264"/>
    <w:rsid w:val="007614AA"/>
    <w:rsid w:val="00765FB2"/>
    <w:rsid w:val="007705EA"/>
    <w:rsid w:val="00777F0E"/>
    <w:rsid w:val="00777FEC"/>
    <w:rsid w:val="00780609"/>
    <w:rsid w:val="00781112"/>
    <w:rsid w:val="00784823"/>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C75E0"/>
    <w:rsid w:val="007D153C"/>
    <w:rsid w:val="007D3A9E"/>
    <w:rsid w:val="007D655C"/>
    <w:rsid w:val="007E0E16"/>
    <w:rsid w:val="007E105E"/>
    <w:rsid w:val="007E1B1C"/>
    <w:rsid w:val="007E1C8D"/>
    <w:rsid w:val="007E239F"/>
    <w:rsid w:val="007E577A"/>
    <w:rsid w:val="007E71F0"/>
    <w:rsid w:val="007F3D9C"/>
    <w:rsid w:val="007F4FC7"/>
    <w:rsid w:val="007F68EE"/>
    <w:rsid w:val="007F6B37"/>
    <w:rsid w:val="007F7D75"/>
    <w:rsid w:val="00800CEA"/>
    <w:rsid w:val="008039E6"/>
    <w:rsid w:val="008048A5"/>
    <w:rsid w:val="0080620F"/>
    <w:rsid w:val="00807642"/>
    <w:rsid w:val="0081667B"/>
    <w:rsid w:val="00820C37"/>
    <w:rsid w:val="00821256"/>
    <w:rsid w:val="008230E3"/>
    <w:rsid w:val="008244DF"/>
    <w:rsid w:val="00825B67"/>
    <w:rsid w:val="00831002"/>
    <w:rsid w:val="0084396E"/>
    <w:rsid w:val="008454B1"/>
    <w:rsid w:val="00845C34"/>
    <w:rsid w:val="008503AD"/>
    <w:rsid w:val="00852E1E"/>
    <w:rsid w:val="00853257"/>
    <w:rsid w:val="0085520C"/>
    <w:rsid w:val="00855DC2"/>
    <w:rsid w:val="00860042"/>
    <w:rsid w:val="00862AD6"/>
    <w:rsid w:val="008642BD"/>
    <w:rsid w:val="00871F52"/>
    <w:rsid w:val="00872E4C"/>
    <w:rsid w:val="00875DE4"/>
    <w:rsid w:val="0088095A"/>
    <w:rsid w:val="00881650"/>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7243"/>
    <w:rsid w:val="008E004B"/>
    <w:rsid w:val="008E0BD8"/>
    <w:rsid w:val="008E5EE5"/>
    <w:rsid w:val="008E6D32"/>
    <w:rsid w:val="008F0593"/>
    <w:rsid w:val="008F05E2"/>
    <w:rsid w:val="008F3005"/>
    <w:rsid w:val="008F335B"/>
    <w:rsid w:val="008F708A"/>
    <w:rsid w:val="0090000C"/>
    <w:rsid w:val="00902643"/>
    <w:rsid w:val="0090470C"/>
    <w:rsid w:val="00906888"/>
    <w:rsid w:val="00906A96"/>
    <w:rsid w:val="0091037A"/>
    <w:rsid w:val="0091075C"/>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0E6D"/>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DB7"/>
    <w:rsid w:val="009A7D3A"/>
    <w:rsid w:val="009B0A85"/>
    <w:rsid w:val="009B2AF4"/>
    <w:rsid w:val="009B2F00"/>
    <w:rsid w:val="009B30F7"/>
    <w:rsid w:val="009B3C71"/>
    <w:rsid w:val="009B771A"/>
    <w:rsid w:val="009C0D50"/>
    <w:rsid w:val="009C2601"/>
    <w:rsid w:val="009C2D78"/>
    <w:rsid w:val="009C3FD3"/>
    <w:rsid w:val="009C60C8"/>
    <w:rsid w:val="009C69EC"/>
    <w:rsid w:val="009C795A"/>
    <w:rsid w:val="009D4D2F"/>
    <w:rsid w:val="009D6373"/>
    <w:rsid w:val="009D69A7"/>
    <w:rsid w:val="009D6BAA"/>
    <w:rsid w:val="009D6FDD"/>
    <w:rsid w:val="009E47D5"/>
    <w:rsid w:val="009F14DE"/>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509B"/>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87006"/>
    <w:rsid w:val="00A90876"/>
    <w:rsid w:val="00A95CA8"/>
    <w:rsid w:val="00AA00A7"/>
    <w:rsid w:val="00AA2A74"/>
    <w:rsid w:val="00AA35BC"/>
    <w:rsid w:val="00AA617A"/>
    <w:rsid w:val="00AB3A97"/>
    <w:rsid w:val="00AB4C85"/>
    <w:rsid w:val="00AB7B9F"/>
    <w:rsid w:val="00AC018E"/>
    <w:rsid w:val="00AC5B15"/>
    <w:rsid w:val="00AC7A90"/>
    <w:rsid w:val="00AD0D12"/>
    <w:rsid w:val="00AD2F46"/>
    <w:rsid w:val="00AD3F54"/>
    <w:rsid w:val="00AD448C"/>
    <w:rsid w:val="00AD7755"/>
    <w:rsid w:val="00AE2E34"/>
    <w:rsid w:val="00AE393D"/>
    <w:rsid w:val="00AE739A"/>
    <w:rsid w:val="00AE7B6D"/>
    <w:rsid w:val="00AF0E11"/>
    <w:rsid w:val="00AF380D"/>
    <w:rsid w:val="00AF6925"/>
    <w:rsid w:val="00AF7486"/>
    <w:rsid w:val="00B004C6"/>
    <w:rsid w:val="00B03146"/>
    <w:rsid w:val="00B05D7A"/>
    <w:rsid w:val="00B06E34"/>
    <w:rsid w:val="00B15B65"/>
    <w:rsid w:val="00B21109"/>
    <w:rsid w:val="00B21AE6"/>
    <w:rsid w:val="00B22252"/>
    <w:rsid w:val="00B243BD"/>
    <w:rsid w:val="00B31387"/>
    <w:rsid w:val="00B3713D"/>
    <w:rsid w:val="00B40789"/>
    <w:rsid w:val="00B44ADD"/>
    <w:rsid w:val="00B52059"/>
    <w:rsid w:val="00B520A8"/>
    <w:rsid w:val="00B52136"/>
    <w:rsid w:val="00B52904"/>
    <w:rsid w:val="00B52D9F"/>
    <w:rsid w:val="00B56318"/>
    <w:rsid w:val="00B604DA"/>
    <w:rsid w:val="00B63ECD"/>
    <w:rsid w:val="00B64970"/>
    <w:rsid w:val="00B66D3C"/>
    <w:rsid w:val="00B66DF6"/>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4BAB"/>
    <w:rsid w:val="00C367CA"/>
    <w:rsid w:val="00C36FD1"/>
    <w:rsid w:val="00C44112"/>
    <w:rsid w:val="00C44A37"/>
    <w:rsid w:val="00C46EB1"/>
    <w:rsid w:val="00C5041E"/>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2CA3"/>
    <w:rsid w:val="00C95689"/>
    <w:rsid w:val="00CA2DCC"/>
    <w:rsid w:val="00CA3226"/>
    <w:rsid w:val="00CA52C9"/>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56FD"/>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26D87"/>
    <w:rsid w:val="00D30536"/>
    <w:rsid w:val="00D446DA"/>
    <w:rsid w:val="00D4505C"/>
    <w:rsid w:val="00D453AC"/>
    <w:rsid w:val="00D45BF0"/>
    <w:rsid w:val="00D47E59"/>
    <w:rsid w:val="00D56BF2"/>
    <w:rsid w:val="00D57970"/>
    <w:rsid w:val="00D57F68"/>
    <w:rsid w:val="00D6170E"/>
    <w:rsid w:val="00D66B7B"/>
    <w:rsid w:val="00D7101E"/>
    <w:rsid w:val="00D71028"/>
    <w:rsid w:val="00D721EC"/>
    <w:rsid w:val="00D76248"/>
    <w:rsid w:val="00D76874"/>
    <w:rsid w:val="00D7702A"/>
    <w:rsid w:val="00D801C6"/>
    <w:rsid w:val="00D84EE2"/>
    <w:rsid w:val="00D86C5F"/>
    <w:rsid w:val="00D95987"/>
    <w:rsid w:val="00D95CC4"/>
    <w:rsid w:val="00DA36D9"/>
    <w:rsid w:val="00DA6752"/>
    <w:rsid w:val="00DB30AD"/>
    <w:rsid w:val="00DB56A5"/>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4733"/>
    <w:rsid w:val="00E35867"/>
    <w:rsid w:val="00E40019"/>
    <w:rsid w:val="00E44211"/>
    <w:rsid w:val="00E447F2"/>
    <w:rsid w:val="00E45338"/>
    <w:rsid w:val="00E50312"/>
    <w:rsid w:val="00E50596"/>
    <w:rsid w:val="00E50B95"/>
    <w:rsid w:val="00E52713"/>
    <w:rsid w:val="00E53FC5"/>
    <w:rsid w:val="00E55865"/>
    <w:rsid w:val="00E64117"/>
    <w:rsid w:val="00E66798"/>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41E"/>
    <w:rsid w:val="00EF0A02"/>
    <w:rsid w:val="00EF2267"/>
    <w:rsid w:val="00EF3CFB"/>
    <w:rsid w:val="00EF5977"/>
    <w:rsid w:val="00F00D4F"/>
    <w:rsid w:val="00F022BB"/>
    <w:rsid w:val="00F02BB7"/>
    <w:rsid w:val="00F06E62"/>
    <w:rsid w:val="00F070AA"/>
    <w:rsid w:val="00F108F7"/>
    <w:rsid w:val="00F13901"/>
    <w:rsid w:val="00F13D57"/>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1E7"/>
    <w:rsid w:val="00F604F8"/>
    <w:rsid w:val="00F6110D"/>
    <w:rsid w:val="00F61A52"/>
    <w:rsid w:val="00F640C4"/>
    <w:rsid w:val="00F64178"/>
    <w:rsid w:val="00F646CE"/>
    <w:rsid w:val="00F65742"/>
    <w:rsid w:val="00F67F52"/>
    <w:rsid w:val="00F701BA"/>
    <w:rsid w:val="00F7621D"/>
    <w:rsid w:val="00F764DB"/>
    <w:rsid w:val="00F76615"/>
    <w:rsid w:val="00F80198"/>
    <w:rsid w:val="00F80A19"/>
    <w:rsid w:val="00F8148A"/>
    <w:rsid w:val="00F8279F"/>
    <w:rsid w:val="00F84799"/>
    <w:rsid w:val="00F84E42"/>
    <w:rsid w:val="00F93B60"/>
    <w:rsid w:val="00F952CD"/>
    <w:rsid w:val="00FA2839"/>
    <w:rsid w:val="00FA5D48"/>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2761E87-73DA-4ADF-A9D6-0C1B7FB52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518</TotalTime>
  <Pages>5</Pages>
  <Words>818</Words>
  <Characters>4505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5313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Manuela Uribesolis</cp:lastModifiedBy>
  <cp:revision>613</cp:revision>
  <cp:lastPrinted>2016-08-08T12:58:00Z</cp:lastPrinted>
  <dcterms:created xsi:type="dcterms:W3CDTF">2016-08-08T14:38:00Z</dcterms:created>
  <dcterms:modified xsi:type="dcterms:W3CDTF">2017-06-26T20:29:00Z</dcterms:modified>
</cp:coreProperties>
</file>