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86AE6" w14:textId="482B8C60" w:rsidR="00025D9E" w:rsidRPr="003A5325" w:rsidRDefault="00025D9E">
      <w:pPr>
        <w:spacing w:after="200" w:line="276" w:lineRule="auto"/>
        <w:sectPr w:rsidR="00025D9E" w:rsidRPr="003A5325" w:rsidSect="005125E0">
          <w:headerReference w:type="default" r:id="rId11"/>
          <w:footerReference w:type="default" r:id="rId12"/>
          <w:pgSz w:w="16838" w:h="11906" w:orient="landscape"/>
          <w:pgMar w:top="709" w:right="678" w:bottom="566" w:left="851" w:header="709" w:footer="708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text" w:horzAnchor="margin" w:tblpXSpec="center" w:tblpY="53"/>
        <w:tblW w:w="14738" w:type="dxa"/>
        <w:jc w:val="center"/>
        <w:tblLayout w:type="fixed"/>
        <w:tblLook w:val="06A0" w:firstRow="1" w:lastRow="0" w:firstColumn="1" w:lastColumn="0" w:noHBand="1" w:noVBand="1"/>
      </w:tblPr>
      <w:tblGrid>
        <w:gridCol w:w="846"/>
        <w:gridCol w:w="1590"/>
        <w:gridCol w:w="1980"/>
        <w:gridCol w:w="2827"/>
        <w:gridCol w:w="6081"/>
        <w:gridCol w:w="1414"/>
      </w:tblGrid>
      <w:tr w:rsidR="005B3B2D" w:rsidRPr="003A5325" w14:paraId="6A7F0EDF" w14:textId="77777777" w:rsidTr="00025D9E">
        <w:trPr>
          <w:trHeight w:val="70"/>
          <w:tblHeader/>
          <w:jc w:val="center"/>
        </w:trPr>
        <w:tc>
          <w:tcPr>
            <w:tcW w:w="14738" w:type="dxa"/>
            <w:gridSpan w:val="6"/>
            <w:shd w:val="clear" w:color="auto" w:fill="D9D9D9" w:themeFill="background1" w:themeFillShade="D9"/>
          </w:tcPr>
          <w:p w14:paraId="4C907956" w14:textId="77777777" w:rsidR="005B3B2D" w:rsidRPr="00F84DD3" w:rsidRDefault="005B3B2D" w:rsidP="005B3B2D">
            <w:pPr>
              <w:rPr>
                <w:rFonts w:asciiTheme="minorHAnsi" w:hAnsiTheme="minorHAnsi" w:cs="Arial"/>
                <w:sz w:val="28"/>
                <w:szCs w:val="24"/>
              </w:rPr>
            </w:pPr>
          </w:p>
          <w:p w14:paraId="31D8F014" w14:textId="44743D0B" w:rsidR="005B3B2D" w:rsidRPr="003A5325" w:rsidRDefault="005B3B2D" w:rsidP="00C407F4">
            <w:pPr>
              <w:rPr>
                <w:rFonts w:asciiTheme="minorHAnsi" w:hAnsiTheme="minorHAnsi" w:cs="Arial"/>
              </w:rPr>
            </w:pPr>
            <w:r w:rsidRPr="00F84DD3">
              <w:rPr>
                <w:rFonts w:asciiTheme="minorHAnsi" w:hAnsiTheme="minorHAnsi" w:cs="Arial"/>
                <w:b/>
                <w:bCs/>
                <w:sz w:val="36"/>
                <w:szCs w:val="32"/>
              </w:rPr>
              <w:t xml:space="preserve">Nos enjeux HSE </w:t>
            </w:r>
            <w:r w:rsidR="008C6CF7">
              <w:rPr>
                <w:rFonts w:asciiTheme="minorHAnsi" w:hAnsiTheme="minorHAnsi" w:cs="Arial"/>
                <w:b/>
                <w:bCs/>
                <w:sz w:val="36"/>
                <w:szCs w:val="32"/>
              </w:rPr>
              <w:t>–</w:t>
            </w:r>
            <w:r w:rsidR="00C407F4">
              <w:rPr>
                <w:rFonts w:asciiTheme="minorHAnsi" w:hAnsiTheme="minorHAnsi" w:cs="Arial"/>
                <w:b/>
                <w:bCs/>
                <w:sz w:val="36"/>
                <w:szCs w:val="32"/>
              </w:rPr>
              <w:t xml:space="preserve"> </w:t>
            </w:r>
            <w:r w:rsidRPr="00F84DD3">
              <w:rPr>
                <w:rFonts w:asciiTheme="minorHAnsi" w:hAnsiTheme="minorHAnsi" w:cs="Arial"/>
                <w:b/>
                <w:bCs/>
                <w:sz w:val="36"/>
                <w:szCs w:val="32"/>
              </w:rPr>
              <w:t>1</w:t>
            </w:r>
            <w:r w:rsidR="008C6CF7">
              <w:rPr>
                <w:rFonts w:asciiTheme="minorHAnsi" w:hAnsiTheme="minorHAnsi" w:cs="Arial"/>
                <w:b/>
                <w:bCs/>
                <w:sz w:val="36"/>
                <w:szCs w:val="32"/>
              </w:rPr>
              <w:t>h34</w:t>
            </w:r>
            <w:r w:rsidRPr="00F84DD3">
              <w:rPr>
                <w:rFonts w:asciiTheme="minorHAnsi" w:hAnsiTheme="minorHAnsi" w:cs="Arial"/>
                <w:b/>
                <w:bCs/>
                <w:sz w:val="36"/>
                <w:szCs w:val="32"/>
              </w:rPr>
              <w:t xml:space="preserve"> </w:t>
            </w:r>
          </w:p>
        </w:tc>
      </w:tr>
      <w:tr w:rsidR="005B3B2D" w:rsidRPr="003A5325" w14:paraId="036E982B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276A7886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3A9E7BA8" w14:textId="355183B9" w:rsidR="005B3B2D" w:rsidRPr="003A5325" w:rsidRDefault="00C551C4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1337240E" wp14:editId="456EEA61">
                  <wp:extent cx="872490" cy="490855"/>
                  <wp:effectExtent l="0" t="0" r="3810" b="4445"/>
                  <wp:docPr id="1" name="Graphiqu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3B2D" w:rsidRPr="003A5325">
              <w:rPr>
                <w:rFonts w:asciiTheme="minorHAnsi" w:hAnsiTheme="minorHAnsi" w:cs="Arial"/>
              </w:rPr>
              <w:t>1 min</w:t>
            </w:r>
          </w:p>
          <w:p w14:paraId="6CFAA0BD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65F56227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5AF264D6" w14:textId="27100E52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</w:tcPr>
          <w:p w14:paraId="20134F78" w14:textId="77777777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Titre</w:t>
            </w:r>
          </w:p>
        </w:tc>
        <w:tc>
          <w:tcPr>
            <w:tcW w:w="2827" w:type="dxa"/>
          </w:tcPr>
          <w:p w14:paraId="1FDC6D63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Lecture</w:t>
            </w:r>
          </w:p>
          <w:p w14:paraId="665D2AAE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40F28492" w14:textId="48A62170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285DA67F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32D4A61D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22F56E8B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3C9E9354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Question</w:t>
            </w:r>
          </w:p>
        </w:tc>
        <w:tc>
          <w:tcPr>
            <w:tcW w:w="6081" w:type="dxa"/>
          </w:tcPr>
          <w:p w14:paraId="2A86C646" w14:textId="77777777" w:rsidR="005B3B2D" w:rsidRPr="00FC0DE2" w:rsidRDefault="005B3B2D" w:rsidP="005B3B2D">
            <w:pPr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</w:pPr>
            <w:r w:rsidRPr="00FC0DE2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 xml:space="preserve">OBJECTIFS de la SEQUENCE : </w:t>
            </w:r>
          </w:p>
          <w:p w14:paraId="71325B20" w14:textId="0ABDBB7B" w:rsidR="005B3B2D" w:rsidRPr="00632FF9" w:rsidRDefault="005B3B2D" w:rsidP="005B3B2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Bidi"/>
                <w:i/>
                <w:iCs/>
                <w:color w:val="000000"/>
              </w:rPr>
            </w:pPr>
            <w:r w:rsidRPr="0C45CF20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Découvrir les grands risques HSE spécifiques à TotalEnergies : préciser les risques et impacts liés à notre industrie, citer des accidents historiques, les lois et réglementations…</w:t>
            </w:r>
          </w:p>
          <w:p w14:paraId="52AFECDC" w14:textId="6B53E1B3" w:rsidR="005B3B2D" w:rsidRPr="00FC0DE2" w:rsidRDefault="005B3B2D" w:rsidP="005B3B2D">
            <w:pPr>
              <w:rPr>
                <w:rFonts w:asciiTheme="minorHAnsi" w:hAnsiTheme="minorHAnsi" w:cstheme="minorHAnsi"/>
                <w:szCs w:val="22"/>
              </w:rPr>
            </w:pPr>
            <w:r w:rsidRPr="00FC0DE2">
              <w:rPr>
                <w:rFonts w:asciiTheme="minorHAnsi" w:hAnsiTheme="minorHAnsi" w:cstheme="minorHAnsi"/>
                <w:szCs w:val="22"/>
              </w:rPr>
              <w:t>Avant de cliquer</w:t>
            </w:r>
            <w:r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FC0DE2">
              <w:rPr>
                <w:rFonts w:asciiTheme="minorHAnsi" w:hAnsiTheme="minorHAnsi" w:cstheme="minorHAnsi"/>
                <w:szCs w:val="22"/>
              </w:rPr>
              <w:t>demander ce que veut dire HSE</w:t>
            </w:r>
          </w:p>
          <w:p w14:paraId="421E9195" w14:textId="77777777" w:rsidR="005B3B2D" w:rsidRPr="00FC0DE2" w:rsidRDefault="005B3B2D" w:rsidP="005B3B2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C45CF20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Hygiène &amp; Santé</w:t>
            </w:r>
          </w:p>
          <w:p w14:paraId="29C3DCEB" w14:textId="77777777" w:rsidR="005B3B2D" w:rsidRPr="00FC0DE2" w:rsidRDefault="005B3B2D" w:rsidP="005B3B2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C45CF20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Sociétal</w:t>
            </w:r>
          </w:p>
          <w:p w14:paraId="237352C0" w14:textId="77777777" w:rsidR="005B3B2D" w:rsidRPr="00FC0DE2" w:rsidRDefault="005B3B2D" w:rsidP="005B3B2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C45CF20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Sécurité</w:t>
            </w:r>
          </w:p>
          <w:p w14:paraId="1A3A67B8" w14:textId="3944FFA4" w:rsidR="005B3B2D" w:rsidRPr="00073E42" w:rsidRDefault="005B3B2D" w:rsidP="00073E4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2"/>
              </w:rPr>
            </w:pPr>
            <w:r w:rsidRPr="0C45CF20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Environnement</w:t>
            </w:r>
          </w:p>
        </w:tc>
        <w:tc>
          <w:tcPr>
            <w:tcW w:w="1414" w:type="dxa"/>
          </w:tcPr>
          <w:p w14:paraId="4DA9BAC3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1FB337E0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575BDDD5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7A5A1B07" w14:textId="145AA148" w:rsidR="005B3B2D" w:rsidRPr="003A5325" w:rsidRDefault="00B64C44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73EA02F2" wp14:editId="71218924">
                  <wp:extent cx="872490" cy="490855"/>
                  <wp:effectExtent l="38100" t="38100" r="99060" b="99695"/>
                  <wp:docPr id="2" name="Graphiqu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>
              <w:rPr>
                <w:rFonts w:asciiTheme="minorHAnsi" w:hAnsiTheme="minorHAnsi" w:cs="Arial"/>
              </w:rPr>
              <w:t>3</w:t>
            </w:r>
            <w:r w:rsidR="005B3B2D" w:rsidRPr="003A5325">
              <w:rPr>
                <w:rFonts w:asciiTheme="minorHAnsi" w:hAnsiTheme="minorHAnsi" w:cs="Arial"/>
              </w:rPr>
              <w:t xml:space="preserve"> min</w:t>
            </w:r>
          </w:p>
        </w:tc>
        <w:tc>
          <w:tcPr>
            <w:tcW w:w="1980" w:type="dxa"/>
          </w:tcPr>
          <w:p w14:paraId="6DCBD5E6" w14:textId="7A418018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Préciser ces risques suivant les divers domaine</w:t>
            </w:r>
            <w:r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827" w:type="dxa"/>
          </w:tcPr>
          <w:p w14:paraId="3FD9CA39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081" w:type="dxa"/>
          </w:tcPr>
          <w:p w14:paraId="752B7BC3" w14:textId="77777777" w:rsidR="005B3B2D" w:rsidRPr="007A4C56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>Lire sans rentrer dans le détail.</w:t>
            </w:r>
          </w:p>
          <w:p w14:paraId="2037D516" w14:textId="77777777" w:rsidR="005B3B2D" w:rsidRPr="007A4C56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>Il y a lieu de bien faire comprendre qu’au travers des phénomènes qui sont listés, (bruit, vibration…) – les DANGERS</w:t>
            </w:r>
          </w:p>
          <w:p w14:paraId="18F6808A" w14:textId="77777777" w:rsidR="005B3B2D" w:rsidRPr="007A4C56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>chacun d’eux va induire des dommages à l’humain, aux biens ou à l’environnement.</w:t>
            </w:r>
          </w:p>
          <w:p w14:paraId="43ADF5EA" w14:textId="77777777" w:rsidR="005B3B2D" w:rsidRPr="007A4C56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>Introduire alors la notion de RISQUE.</w:t>
            </w:r>
          </w:p>
          <w:p w14:paraId="03BFEC4D" w14:textId="77777777" w:rsidR="005B3B2D" w:rsidRPr="007A4C56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ab/>
              <w:t>Ces dommages peuvent être immédiats… (nausées, coupure, …)</w:t>
            </w:r>
          </w:p>
          <w:p w14:paraId="74D8F4BA" w14:textId="77777777" w:rsidR="005B3B2D" w:rsidRPr="007A4C56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ab/>
              <w:t>Ou se cumuler sur le long terme et déboucher alors sur la maladie (perte d’audition,…)</w:t>
            </w:r>
          </w:p>
          <w:p w14:paraId="0E0D6DB4" w14:textId="7766DE7B" w:rsidR="005B3B2D" w:rsidRPr="003A5325" w:rsidRDefault="005B3B2D" w:rsidP="005B3B2D">
            <w:pPr>
              <w:rPr>
                <w:rFonts w:asciiTheme="minorHAnsi" w:hAnsiTheme="minorHAnsi" w:cs="Arial"/>
              </w:rPr>
            </w:pPr>
            <w:r w:rsidRPr="007A4C56">
              <w:rPr>
                <w:rFonts w:asciiTheme="minorHAnsi" w:hAnsiTheme="minorHAnsi" w:cs="Arial"/>
              </w:rPr>
              <w:t>On peut poser des questions liées aux divers termes, entre autres CMR</w:t>
            </w:r>
            <w:r w:rsidR="008452B9">
              <w:rPr>
                <w:rFonts w:asciiTheme="minorHAnsi" w:hAnsiTheme="minorHAnsi" w:cs="Arial"/>
              </w:rPr>
              <w:t xml:space="preserve"> </w:t>
            </w:r>
            <w:r w:rsidR="008452B9" w:rsidRPr="008452B9">
              <w:rPr>
                <w:rFonts w:asciiTheme="minorHAnsi" w:hAnsiTheme="minorHAnsi" w:cs="Arial"/>
              </w:rPr>
              <w:t>(Cancérigènes Mutagènes Reprotoxiques)</w:t>
            </w:r>
            <w:r w:rsidRPr="007A4C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1414" w:type="dxa"/>
          </w:tcPr>
          <w:p w14:paraId="34363C47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5F5B2C1A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39735C2D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19A3EEFC" w14:textId="586E2D30" w:rsidR="005B3B2D" w:rsidRPr="003A5325" w:rsidRDefault="000119A1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15C87F07" wp14:editId="681ED429">
                  <wp:extent cx="872490" cy="490855"/>
                  <wp:effectExtent l="38100" t="38100" r="99060" b="99695"/>
                  <wp:docPr id="3" name="Graphiqu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40100">
              <w:rPr>
                <w:rFonts w:asciiTheme="minorHAnsi" w:hAnsiTheme="minorHAnsi" w:cs="Arial"/>
              </w:rPr>
              <w:t xml:space="preserve">3 </w:t>
            </w:r>
            <w:r w:rsidR="005B3B2D" w:rsidRPr="003A5325">
              <w:rPr>
                <w:rFonts w:asciiTheme="minorHAnsi" w:hAnsiTheme="minorHAnsi" w:cs="Arial"/>
              </w:rPr>
              <w:t>min</w:t>
            </w:r>
          </w:p>
        </w:tc>
        <w:tc>
          <w:tcPr>
            <w:tcW w:w="1980" w:type="dxa"/>
          </w:tcPr>
          <w:p w14:paraId="4113FBB5" w14:textId="3DDC043E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Préciser ces risques suivant les divers domaine</w:t>
            </w:r>
            <w:r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827" w:type="dxa"/>
          </w:tcPr>
          <w:p w14:paraId="36AC3781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081" w:type="dxa"/>
          </w:tcPr>
          <w:p w14:paraId="3D88B781" w14:textId="77777777" w:rsidR="005B3B2D" w:rsidRPr="00E57C3E" w:rsidRDefault="005B3B2D" w:rsidP="005B3B2D">
            <w:p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</w:rPr>
              <w:t xml:space="preserve">Lire sans rentrer dans le détail </w:t>
            </w:r>
          </w:p>
          <w:p w14:paraId="40F4AF19" w14:textId="77777777" w:rsidR="005B3B2D" w:rsidRPr="00E57C3E" w:rsidRDefault="005B3B2D" w:rsidP="005B3B2D">
            <w:p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</w:rPr>
              <w:t>Sociétal : Loi Bachelot post AZF, et les PPRT (</w:t>
            </w:r>
            <w:r w:rsidRPr="00E57C3E">
              <w:rPr>
                <w:rFonts w:asciiTheme="minorHAnsi" w:hAnsiTheme="minorHAnsi" w:cs="Arial"/>
                <w:i/>
                <w:iCs/>
              </w:rPr>
              <w:t>atténuer le risque d’impact de l’activité</w:t>
            </w:r>
            <w:r w:rsidRPr="00E57C3E">
              <w:rPr>
                <w:rFonts w:asciiTheme="minorHAnsi" w:hAnsiTheme="minorHAnsi" w:cs="Arial"/>
              </w:rPr>
              <w:t>)</w:t>
            </w:r>
          </w:p>
          <w:p w14:paraId="05EE26C1" w14:textId="77777777" w:rsidR="005B3B2D" w:rsidRPr="00E57C3E" w:rsidRDefault="005B3B2D" w:rsidP="005B3B2D">
            <w:p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</w:rPr>
              <w:t>Il précisera qu’il existe d'autres risques : judiciaire, financier, médiatiques, ...</w:t>
            </w:r>
          </w:p>
          <w:p w14:paraId="1C517755" w14:textId="77777777" w:rsidR="005B3B2D" w:rsidRPr="00E57C3E" w:rsidRDefault="005B3B2D" w:rsidP="005B3B2D">
            <w:p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  <w:b/>
                <w:bCs/>
              </w:rPr>
              <w:t>Les actions sociétales positives à mettre en œuvre</w:t>
            </w:r>
          </w:p>
          <w:p w14:paraId="7C5BBAB6" w14:textId="77777777" w:rsidR="005B3B2D" w:rsidRPr="00E57C3E" w:rsidRDefault="005B3B2D" w:rsidP="005B3B2D">
            <w:pPr>
              <w:numPr>
                <w:ilvl w:val="0"/>
                <w:numId w:val="29"/>
              </w:num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</w:rPr>
              <w:t>​Identifier et atténuer le risque d'impact de l’activité sur les communautés locales, ​</w:t>
            </w:r>
          </w:p>
          <w:p w14:paraId="6616D937" w14:textId="77777777" w:rsidR="005B3B2D" w:rsidRPr="00E57C3E" w:rsidRDefault="005B3B2D" w:rsidP="005B3B2D">
            <w:pPr>
              <w:numPr>
                <w:ilvl w:val="0"/>
                <w:numId w:val="29"/>
              </w:num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</w:rPr>
              <w:t>Engager et construire une relation de confiance avec les parties prenantes concernées​</w:t>
            </w:r>
          </w:p>
          <w:p w14:paraId="159811FD" w14:textId="77777777" w:rsidR="005B3B2D" w:rsidRPr="00E57C3E" w:rsidRDefault="005B3B2D" w:rsidP="005B3B2D">
            <w:pPr>
              <w:numPr>
                <w:ilvl w:val="0"/>
                <w:numId w:val="29"/>
              </w:numPr>
              <w:rPr>
                <w:rFonts w:asciiTheme="minorHAnsi" w:hAnsiTheme="minorHAnsi" w:cs="Arial"/>
              </w:rPr>
            </w:pPr>
            <w:r w:rsidRPr="00E57C3E">
              <w:rPr>
                <w:rFonts w:asciiTheme="minorHAnsi" w:hAnsiTheme="minorHAnsi" w:cs="Arial"/>
              </w:rPr>
              <w:t>Créer un impact positif et une valeur partagée</w:t>
            </w:r>
          </w:p>
          <w:p w14:paraId="0CDB1EEC" w14:textId="7D5242CB" w:rsidR="005B3B2D" w:rsidRPr="003A5325" w:rsidRDefault="005B3B2D" w:rsidP="005B3B2D">
            <w:pPr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4D3E0539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41194E85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47B7DDD3" w14:textId="77777777" w:rsidR="005B3B2D" w:rsidRPr="007F637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73C5D592" w14:textId="092E62EB" w:rsidR="005B3B2D" w:rsidRPr="003A5325" w:rsidRDefault="005B3B2D" w:rsidP="005B3B2D">
            <w:pPr>
              <w:tabs>
                <w:tab w:val="left" w:pos="351"/>
                <w:tab w:val="center" w:pos="671"/>
              </w:tabs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ab/>
            </w:r>
            <w:r>
              <w:rPr>
                <w:noProof/>
              </w:rPr>
              <w:t xml:space="preserve"> </w:t>
            </w:r>
            <w:r w:rsidR="000119A1">
              <w:rPr>
                <w:noProof/>
              </w:rPr>
              <w:drawing>
                <wp:inline distT="0" distB="0" distL="0" distR="0" wp14:anchorId="539588BE" wp14:editId="10E2C8D0">
                  <wp:extent cx="872490" cy="490855"/>
                  <wp:effectExtent l="38100" t="38100" r="99060" b="99695"/>
                  <wp:docPr id="4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A5325">
              <w:rPr>
                <w:rFonts w:asciiTheme="minorHAnsi" w:hAnsiTheme="minorHAnsi" w:cs="Arial"/>
              </w:rPr>
              <w:tab/>
              <w:t>5 min</w:t>
            </w:r>
          </w:p>
        </w:tc>
        <w:tc>
          <w:tcPr>
            <w:tcW w:w="1980" w:type="dxa"/>
          </w:tcPr>
          <w:p w14:paraId="079F2DCA" w14:textId="3C9B8B2D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Préciser ces risques suivant les divers domaine</w:t>
            </w:r>
            <w:r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827" w:type="dxa"/>
          </w:tcPr>
          <w:p w14:paraId="00AC59A8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081" w:type="dxa"/>
          </w:tcPr>
          <w:p w14:paraId="6EF82924" w14:textId="57A2AD66" w:rsidR="005B3B2D" w:rsidRPr="003A5325" w:rsidRDefault="005B3B2D" w:rsidP="005B3B2D">
            <w:pPr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L'animateur complétera les différents domaines HSE</w:t>
            </w:r>
          </w:p>
          <w:p w14:paraId="414F433D" w14:textId="77777777" w:rsidR="005B3B2D" w:rsidRPr="003A5325" w:rsidRDefault="005B3B2D" w:rsidP="005B3B2D">
            <w:pPr>
              <w:rPr>
                <w:rFonts w:asciiTheme="minorHAnsi" w:hAnsiTheme="minorHAnsi" w:cs="Arial"/>
              </w:rPr>
            </w:pPr>
          </w:p>
          <w:p w14:paraId="36B69900" w14:textId="77777777" w:rsidR="005B3B2D" w:rsidRPr="003A5325" w:rsidRDefault="005B3B2D" w:rsidP="00B964D1">
            <w:pPr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1618664D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0638972C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02E62727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5278A6AF" w14:textId="677BC3AE" w:rsidR="005B3B2D" w:rsidRPr="003A5325" w:rsidRDefault="003E2B08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120ECD32" wp14:editId="352C9FB0">
                  <wp:extent cx="872490" cy="490855"/>
                  <wp:effectExtent l="38100" t="38100" r="99060" b="99695"/>
                  <wp:docPr id="5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751543">
              <w:rPr>
                <w:rFonts w:asciiTheme="minorHAnsi" w:hAnsiTheme="minorHAnsi" w:cs="Arial"/>
              </w:rPr>
              <w:t>8</w:t>
            </w:r>
            <w:r w:rsidR="005B3B2D" w:rsidRPr="003A5325">
              <w:rPr>
                <w:rFonts w:asciiTheme="minorHAnsi" w:hAnsiTheme="minorHAnsi" w:cs="Arial"/>
              </w:rPr>
              <w:t xml:space="preserve"> min</w:t>
            </w:r>
            <w:r w:rsidR="008D0074">
              <w:rPr>
                <w:rFonts w:asciiTheme="minorHAnsi" w:hAnsiTheme="minorHAnsi" w:cs="Arial"/>
              </w:rPr>
              <w:br/>
            </w:r>
            <w:r w:rsidR="00321AC1">
              <w:rPr>
                <w:rFonts w:asciiTheme="minorHAnsi" w:hAnsiTheme="minorHAnsi" w:cs="Arial"/>
              </w:rPr>
              <w:t xml:space="preserve"> (</w:t>
            </w:r>
            <w:r w:rsidR="008D0074">
              <w:rPr>
                <w:rFonts w:asciiTheme="minorHAnsi" w:hAnsiTheme="minorHAnsi" w:cs="Arial"/>
              </w:rPr>
              <w:t>5+3 min)</w:t>
            </w:r>
          </w:p>
        </w:tc>
        <w:tc>
          <w:tcPr>
            <w:tcW w:w="1980" w:type="dxa"/>
          </w:tcPr>
          <w:p w14:paraId="799F6529" w14:textId="77777777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Préciser les impacts</w:t>
            </w:r>
          </w:p>
        </w:tc>
        <w:tc>
          <w:tcPr>
            <w:tcW w:w="2827" w:type="dxa"/>
          </w:tcPr>
          <w:p w14:paraId="0798DE04" w14:textId="77777777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Préciser les impacts</w:t>
            </w:r>
          </w:p>
          <w:p w14:paraId="0754C249" w14:textId="77777777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Question</w:t>
            </w:r>
          </w:p>
          <w:p w14:paraId="061B0453" w14:textId="235E10B0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Débriefing</w:t>
            </w:r>
          </w:p>
          <w:p w14:paraId="665DFBC6" w14:textId="77777777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6903C20C" w14:textId="77777777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Question</w:t>
            </w:r>
          </w:p>
          <w:p w14:paraId="72F8C1B7" w14:textId="0232BC9F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Débriefing</w:t>
            </w:r>
          </w:p>
        </w:tc>
        <w:tc>
          <w:tcPr>
            <w:tcW w:w="6081" w:type="dxa"/>
          </w:tcPr>
          <w:p w14:paraId="1E100245" w14:textId="77777777" w:rsidR="003F431A" w:rsidRDefault="005B3B2D" w:rsidP="005B3B2D">
            <w:pPr>
              <w:rPr>
                <w:rFonts w:asciiTheme="minorHAnsi" w:hAnsiTheme="minorHAnsi" w:cs="Arial"/>
              </w:rPr>
            </w:pPr>
            <w:r w:rsidRPr="00063847">
              <w:rPr>
                <w:rFonts w:asciiTheme="minorHAnsi" w:hAnsiTheme="minorHAnsi" w:cs="Arial"/>
              </w:rPr>
              <w:t>Le formateur demande aux stagiaires de réfléchir aux divers impacts… pour chacun des domaines suivants</w:t>
            </w:r>
            <w:r w:rsidR="003F431A">
              <w:rPr>
                <w:rFonts w:asciiTheme="minorHAnsi" w:hAnsiTheme="minorHAnsi" w:cs="Arial"/>
              </w:rPr>
              <w:t xml:space="preserve"> : </w:t>
            </w:r>
          </w:p>
          <w:p w14:paraId="4E42C8C2" w14:textId="6733E057" w:rsidR="005B3B2D" w:rsidRPr="00063847" w:rsidRDefault="005B3B2D" w:rsidP="005B3B2D">
            <w:pPr>
              <w:rPr>
                <w:rFonts w:asciiTheme="minorHAnsi" w:hAnsiTheme="minorHAnsi" w:cs="Arial"/>
              </w:rPr>
            </w:pPr>
            <w:r w:rsidRPr="00063847">
              <w:rPr>
                <w:rFonts w:asciiTheme="minorHAnsi" w:hAnsiTheme="minorHAnsi" w:cs="Arial"/>
              </w:rPr>
              <w:t>Humains / Environnement / Sociétaux / Pertes directes &amp; Indirectes</w:t>
            </w:r>
          </w:p>
          <w:p w14:paraId="739A7E88" w14:textId="77777777" w:rsidR="005B3B2D" w:rsidRDefault="005B3B2D" w:rsidP="005B3B2D">
            <w:pPr>
              <w:rPr>
                <w:rFonts w:asciiTheme="minorHAnsi" w:hAnsiTheme="minorHAnsi" w:cs="Arial"/>
              </w:rPr>
            </w:pPr>
          </w:p>
          <w:p w14:paraId="0C1C04B3" w14:textId="08F52A16" w:rsidR="005B3B2D" w:rsidRPr="003A5325" w:rsidRDefault="005B3B2D" w:rsidP="005B3B2D">
            <w:pPr>
              <w:rPr>
                <w:rFonts w:asciiTheme="minorHAnsi" w:hAnsiTheme="minorHAnsi" w:cs="Arial"/>
              </w:rPr>
            </w:pPr>
            <w:r w:rsidRPr="00063847">
              <w:rPr>
                <w:rFonts w:asciiTheme="minorHAnsi" w:hAnsiTheme="minorHAnsi" w:cs="Arial"/>
              </w:rPr>
              <w:t>L’animateur insistera sur l’importance de préserver la vie humaine</w:t>
            </w:r>
          </w:p>
        </w:tc>
        <w:tc>
          <w:tcPr>
            <w:tcW w:w="1414" w:type="dxa"/>
          </w:tcPr>
          <w:p w14:paraId="29ED0DD6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4F8F5CC9" w14:textId="77777777" w:rsidTr="3457094B">
        <w:trPr>
          <w:trHeight w:val="2977"/>
          <w:tblHeader/>
          <w:jc w:val="center"/>
        </w:trPr>
        <w:tc>
          <w:tcPr>
            <w:tcW w:w="846" w:type="dxa"/>
          </w:tcPr>
          <w:p w14:paraId="440C30F3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22BEBC6F" w14:textId="7DE5FB48" w:rsidR="005B3B2D" w:rsidRPr="003A5325" w:rsidRDefault="006839C3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7AE60618" wp14:editId="767ABD8F">
                  <wp:extent cx="872490" cy="490855"/>
                  <wp:effectExtent l="38100" t="38100" r="99060" b="99695"/>
                  <wp:docPr id="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 w:rsidRPr="003A5325">
              <w:rPr>
                <w:rFonts w:asciiTheme="minorHAnsi" w:hAnsiTheme="minorHAnsi" w:cs="Arial"/>
              </w:rPr>
              <w:t>10 min</w:t>
            </w:r>
          </w:p>
        </w:tc>
        <w:tc>
          <w:tcPr>
            <w:tcW w:w="1980" w:type="dxa"/>
          </w:tcPr>
          <w:p w14:paraId="0A4FC638" w14:textId="77777777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Découvrir l’ampleur des accidents industriels dans le monde</w:t>
            </w:r>
          </w:p>
        </w:tc>
        <w:tc>
          <w:tcPr>
            <w:tcW w:w="2827" w:type="dxa"/>
          </w:tcPr>
          <w:p w14:paraId="3174084B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081" w:type="dxa"/>
          </w:tcPr>
          <w:p w14:paraId="02E9BF66" w14:textId="77777777" w:rsidR="005B3B2D" w:rsidRPr="00FC0DE2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DE2">
              <w:rPr>
                <w:rFonts w:asciiTheme="minorHAnsi" w:hAnsiTheme="minorHAnsi" w:cstheme="minorHAnsi"/>
                <w:color w:val="000000"/>
                <w:szCs w:val="22"/>
              </w:rPr>
              <w:t>L’animateur présentera la slide des accidents industriels dans le monde auxquels sont exposés les groupes pétroliers. Il soulignera qu’il y a de nombreux accidents partout dans le monde</w:t>
            </w:r>
          </w:p>
          <w:p w14:paraId="5C605065" w14:textId="447A2BC7" w:rsidR="005B3B2D" w:rsidRPr="00FC0DE2" w:rsidRDefault="005B3B2D" w:rsidP="005B3B2D">
            <w:pPr>
              <w:rPr>
                <w:rFonts w:asciiTheme="minorHAnsi" w:hAnsiTheme="minorHAnsi" w:cs="Arial"/>
              </w:rPr>
            </w:pPr>
            <w:r w:rsidRPr="00FC0DE2">
              <w:rPr>
                <w:rFonts w:asciiTheme="minorHAnsi" w:hAnsiTheme="minorHAnsi" w:cs="Arial"/>
              </w:rPr>
              <w:t>Accidents industriels : </w:t>
            </w:r>
            <w:r>
              <w:rPr>
                <w:rFonts w:asciiTheme="minorHAnsi" w:hAnsiTheme="minorHAnsi" w:cs="Arial"/>
              </w:rPr>
              <w:t xml:space="preserve">Toute </w:t>
            </w:r>
            <w:r w:rsidRPr="00FC0DE2">
              <w:rPr>
                <w:rFonts w:asciiTheme="minorHAnsi" w:hAnsiTheme="minorHAnsi" w:cs="Arial"/>
              </w:rPr>
              <w:t>l'industrie pétrolière dans le monde est exposée</w:t>
            </w:r>
          </w:p>
          <w:p w14:paraId="102F9442" w14:textId="77777777" w:rsidR="005B3B2D" w:rsidRDefault="005B3B2D" w:rsidP="005B3B2D">
            <w:pPr>
              <w:rPr>
                <w:rFonts w:asciiTheme="minorHAnsi" w:hAnsiTheme="minorHAnsi" w:cs="Arial"/>
              </w:rPr>
            </w:pPr>
          </w:p>
          <w:p w14:paraId="75F91034" w14:textId="6BAE1384" w:rsidR="005B3B2D" w:rsidRPr="00FC0DE2" w:rsidRDefault="005B3B2D" w:rsidP="005B3B2D">
            <w:pPr>
              <w:rPr>
                <w:rFonts w:asciiTheme="minorHAnsi" w:hAnsiTheme="minorHAnsi" w:cs="Arial"/>
              </w:rPr>
            </w:pPr>
            <w:r w:rsidRPr="00FC0DE2">
              <w:rPr>
                <w:rFonts w:asciiTheme="minorHAnsi" w:hAnsiTheme="minorHAnsi" w:cs="Arial"/>
              </w:rPr>
              <w:t>Exposition de tous les groupes pétroliers :</w:t>
            </w:r>
          </w:p>
          <w:p w14:paraId="750488BE" w14:textId="1D20137C" w:rsidR="005B3B2D" w:rsidRPr="00726514" w:rsidRDefault="005B3B2D" w:rsidP="00726514">
            <w:pPr>
              <w:rPr>
                <w:rFonts w:asciiTheme="minorHAnsi" w:hAnsiTheme="minorHAnsi" w:cs="Arial"/>
              </w:rPr>
            </w:pPr>
            <w:r w:rsidRPr="00FC0DE2">
              <w:rPr>
                <w:rFonts w:asciiTheme="minorHAnsi" w:hAnsiTheme="minorHAnsi" w:cs="Arial"/>
              </w:rPr>
              <w:t>Beaucoup d'accidents partout dans le monde.</w:t>
            </w:r>
          </w:p>
        </w:tc>
        <w:tc>
          <w:tcPr>
            <w:tcW w:w="1414" w:type="dxa"/>
          </w:tcPr>
          <w:p w14:paraId="49FED071" w14:textId="7415E64B" w:rsidR="005B3B2D" w:rsidRPr="003A5325" w:rsidRDefault="005B3B2D" w:rsidP="005B3B2D">
            <w:pPr>
              <w:jc w:val="center"/>
              <w:rPr>
                <w:rFonts w:asciiTheme="minorHAnsi" w:hAnsiTheme="minorHAnsi" w:cs="Arial"/>
                <w:vertAlign w:val="subscript"/>
              </w:rPr>
            </w:pPr>
            <w:r w:rsidRPr="003A5325">
              <w:rPr>
                <w:rFonts w:asciiTheme="minorHAnsi" w:hAnsiTheme="minorHAnsi" w:cs="Arial"/>
              </w:rPr>
              <w:t xml:space="preserve">Slide + Oral </w:t>
            </w:r>
          </w:p>
        </w:tc>
      </w:tr>
      <w:tr w:rsidR="005B3B2D" w:rsidRPr="003A5325" w14:paraId="1C3B923C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49E76DC6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4E6B2E34" w14:textId="3DA0B0F9" w:rsidR="005B3B2D" w:rsidRPr="003A5325" w:rsidRDefault="006839C3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58B21E0B" wp14:editId="722194D8">
                  <wp:extent cx="872490" cy="490855"/>
                  <wp:effectExtent l="38100" t="38100" r="99060" b="99695"/>
                  <wp:docPr id="8" name="Graphiqu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3523E">
              <w:rPr>
                <w:rFonts w:asciiTheme="minorHAnsi" w:hAnsiTheme="minorHAnsi" w:cs="Arial"/>
              </w:rPr>
              <w:t>8</w:t>
            </w:r>
            <w:r w:rsidR="005B3B2D" w:rsidRPr="003A5325">
              <w:rPr>
                <w:rFonts w:asciiTheme="minorHAnsi" w:hAnsiTheme="minorHAnsi" w:cs="Arial"/>
              </w:rPr>
              <w:t xml:space="preserve"> min</w:t>
            </w:r>
          </w:p>
        </w:tc>
        <w:tc>
          <w:tcPr>
            <w:tcW w:w="1980" w:type="dxa"/>
          </w:tcPr>
          <w:p w14:paraId="00D8629A" w14:textId="57F8E9C6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 xml:space="preserve">Focus des accidents pour </w:t>
            </w:r>
            <w:r>
              <w:rPr>
                <w:rFonts w:asciiTheme="minorHAnsi" w:hAnsiTheme="minorHAnsi" w:cstheme="minorHAnsi"/>
              </w:rPr>
              <w:t>TotalEnergies</w:t>
            </w:r>
          </w:p>
        </w:tc>
        <w:tc>
          <w:tcPr>
            <w:tcW w:w="2827" w:type="dxa"/>
          </w:tcPr>
          <w:p w14:paraId="084B5C08" w14:textId="779D97C8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4E164738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47B70A0B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5409304C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  <w:p w14:paraId="7F8EA773" w14:textId="3F384B90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081" w:type="dxa"/>
          </w:tcPr>
          <w:p w14:paraId="01F2E1C8" w14:textId="77777777" w:rsidR="00726514" w:rsidRPr="00726514" w:rsidRDefault="00726514" w:rsidP="00726514">
            <w:pPr>
              <w:rPr>
                <w:rFonts w:asciiTheme="minorHAnsi" w:hAnsiTheme="minorHAnsi" w:cstheme="minorHAnsi"/>
                <w:szCs w:val="22"/>
              </w:rPr>
            </w:pPr>
            <w:r w:rsidRPr="00726514">
              <w:rPr>
                <w:rFonts w:asciiTheme="minorHAnsi" w:hAnsiTheme="minorHAnsi" w:cstheme="minorHAnsi"/>
                <w:szCs w:val="22"/>
              </w:rPr>
              <w:t>L’animateur fera sur cette slide un focus sur l’exposition de TotalEnergies. Il présentera les chiffres.</w:t>
            </w:r>
          </w:p>
          <w:p w14:paraId="65340ADB" w14:textId="1EF608F8" w:rsidR="005B3B2D" w:rsidRPr="003A5325" w:rsidRDefault="00726514" w:rsidP="0007454F">
            <w:pPr>
              <w:rPr>
                <w:rFonts w:asciiTheme="minorHAnsi" w:hAnsiTheme="minorHAnsi" w:cstheme="minorBidi"/>
              </w:rPr>
            </w:pPr>
            <w:r w:rsidRPr="789CD11B">
              <w:rPr>
                <w:rFonts w:asciiTheme="minorHAnsi" w:hAnsiTheme="minorHAnsi" w:cstheme="minorBidi"/>
              </w:rPr>
              <w:t>« TotalEnergies est très exposé</w:t>
            </w:r>
            <w:r w:rsidR="4DBFF9C8" w:rsidRPr="789CD11B">
              <w:rPr>
                <w:rFonts w:asciiTheme="minorHAnsi" w:hAnsiTheme="minorHAnsi" w:cstheme="minorBidi"/>
              </w:rPr>
              <w:t>e</w:t>
            </w:r>
            <w:r w:rsidRPr="789CD11B">
              <w:rPr>
                <w:rFonts w:asciiTheme="minorHAnsi" w:hAnsiTheme="minorHAnsi" w:cstheme="minorBidi"/>
              </w:rPr>
              <w:t xml:space="preserve"> aux risques industriels. »  </w:t>
            </w:r>
          </w:p>
        </w:tc>
        <w:tc>
          <w:tcPr>
            <w:tcW w:w="1414" w:type="dxa"/>
          </w:tcPr>
          <w:p w14:paraId="189160CF" w14:textId="7777777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739259A8" w14:textId="77777777" w:rsidTr="3457094B">
        <w:trPr>
          <w:trHeight w:val="304"/>
          <w:tblHeader/>
          <w:jc w:val="center"/>
        </w:trPr>
        <w:tc>
          <w:tcPr>
            <w:tcW w:w="846" w:type="dxa"/>
            <w:vAlign w:val="center"/>
          </w:tcPr>
          <w:p w14:paraId="10F6CD14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67263482" w14:textId="3612EF64" w:rsidR="005B3B2D" w:rsidRPr="003A5325" w:rsidRDefault="00CA3DF7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0F76B2E9" wp14:editId="5A2FD486">
                  <wp:extent cx="872490" cy="490855"/>
                  <wp:effectExtent l="38100" t="38100" r="99060" b="99695"/>
                  <wp:docPr id="9" name="Graphiqu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>
              <w:rPr>
                <w:rFonts w:asciiTheme="minorHAnsi" w:hAnsiTheme="minorHAnsi"/>
                <w:noProof/>
              </w:rPr>
              <w:t xml:space="preserve">6 min </w:t>
            </w:r>
            <w:r w:rsidR="005B3B2D">
              <w:rPr>
                <w:rFonts w:asciiTheme="minorHAnsi" w:hAnsiTheme="minorHAnsi"/>
                <w:noProof/>
              </w:rPr>
              <w:br/>
              <w:t>(2 min par accident)</w:t>
            </w:r>
          </w:p>
        </w:tc>
        <w:tc>
          <w:tcPr>
            <w:tcW w:w="1980" w:type="dxa"/>
          </w:tcPr>
          <w:p w14:paraId="3FB93A91" w14:textId="2C9460EA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  <w:r>
              <w:rPr>
                <w:rFonts w:asciiTheme="minorHAnsi" w:hAnsiTheme="minorHAnsi" w:cstheme="minorHAnsi"/>
              </w:rPr>
              <w:t xml:space="preserve"> EP</w:t>
            </w:r>
          </w:p>
        </w:tc>
        <w:tc>
          <w:tcPr>
            <w:tcW w:w="2827" w:type="dxa"/>
          </w:tcPr>
          <w:p w14:paraId="40089043" w14:textId="42B0E404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Une plateforme est un lieu clos avec l’eau comme danger immédiat</w:t>
            </w:r>
          </w:p>
        </w:tc>
        <w:tc>
          <w:tcPr>
            <w:tcW w:w="6081" w:type="dxa"/>
          </w:tcPr>
          <w:p w14:paraId="795CC22E" w14:textId="77777777" w:rsidR="005B3B2D" w:rsidRPr="000C49D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0C49DB">
              <w:rPr>
                <w:rFonts w:asciiTheme="minorHAnsi" w:hAnsiTheme="minorHAnsi" w:cstheme="minorHAnsi"/>
                <w:color w:val="000000"/>
                <w:szCs w:val="22"/>
              </w:rPr>
              <w:t>Outre des accidents technologiques majeurs dans les sites industriels, il y a aussi des événements dans la branche amont – EP.</w:t>
            </w:r>
          </w:p>
          <w:p w14:paraId="76925F36" w14:textId="77777777" w:rsidR="005B3B2D" w:rsidRPr="000C49D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0C49DB">
              <w:rPr>
                <w:rFonts w:asciiTheme="minorHAnsi" w:hAnsiTheme="minorHAnsi" w:cstheme="minorHAnsi"/>
                <w:color w:val="000000"/>
                <w:szCs w:val="22"/>
              </w:rPr>
              <w:t>Ne pas rentrer dans le détail de ces accidents.</w:t>
            </w:r>
          </w:p>
          <w:p w14:paraId="685B93C6" w14:textId="77777777" w:rsidR="005B3B2D" w:rsidRPr="000C49D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0C49DB">
              <w:rPr>
                <w:rFonts w:asciiTheme="minorHAnsi" w:hAnsiTheme="minorHAnsi" w:cstheme="minorHAnsi"/>
                <w:color w:val="000000"/>
                <w:szCs w:val="22"/>
              </w:rPr>
              <w:t>Mais renforcer en précisant que les distances rallongent les temps d’arrivée des renforts externes et que, de ce fait, tout doit être organisé sur site…</w:t>
            </w:r>
          </w:p>
          <w:p w14:paraId="1C410832" w14:textId="77777777" w:rsidR="005B3B2D" w:rsidRPr="000C49D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0C49DB">
              <w:rPr>
                <w:rFonts w:asciiTheme="minorHAnsi" w:hAnsiTheme="minorHAnsi" w:cstheme="minorHAnsi"/>
                <w:color w:val="000000"/>
                <w:szCs w:val="22"/>
              </w:rPr>
              <w:t>Le responsable du site est formé et habilité par l’employeur avant de prendre son poste, il est de plus recyclé…</w:t>
            </w:r>
          </w:p>
          <w:p w14:paraId="05E423E9" w14:textId="77777777" w:rsidR="005B3B2D" w:rsidRPr="000C49D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0C49DB">
              <w:rPr>
                <w:rFonts w:asciiTheme="minorHAnsi" w:hAnsiTheme="minorHAnsi" w:cstheme="minorHAnsi"/>
                <w:color w:val="000000"/>
                <w:szCs w:val="22"/>
              </w:rPr>
              <w:t>Mais les exercices doivent maintenir tout le personnel dans une veille continue et dans un état prêt à réagir, comme prévu.</w:t>
            </w:r>
          </w:p>
          <w:p w14:paraId="58A9196E" w14:textId="77777777" w:rsidR="005B3B2D" w:rsidRPr="006404DF" w:rsidRDefault="005B3B2D" w:rsidP="005B3B2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</w:pPr>
            <w:r w:rsidRPr="00B1392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Le + :</w:t>
            </w:r>
            <w:r w:rsidRPr="00A15570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</w:p>
          <w:p w14:paraId="6A417DD4" w14:textId="77777777" w:rsidR="005B3B2D" w:rsidRPr="004067A0" w:rsidRDefault="005B3B2D" w:rsidP="005B3B2D">
            <w:pPr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>Piper Alpha est le nom d'une ancienne plate-forme pétrolière située en mer du Nord près du gisement Piper. Son exploitation par la société Occidental Petroleum débuta en 1976. Destinée à l'origine à l'extraction du pétrole, elle fut convertie plus tard en plate-forme gazière. Des travaux ont été lancés sur l’un des compresseurs et devaient se limiter à la journée. En fin de journée, les travaux n’ont pas été achevés, mais rien de plus n’a été mené (pas d’information à l’équipe montante, pas d’écriture sur le cahier de quart,…). Dans la nuit du 6 juillet 1988, le second compresseur vibrant, le chef de quart décide de basculer l’exploitation sur le compresseur revenant de travaux. Cette bascule a été menée depuis la salle de contrôle, sans se rendre sur site. Ce changement a conduit à une fuite de gaz, à la perte de la plateforme et à 167 décès</w:t>
            </w:r>
          </w:p>
          <w:p w14:paraId="6D852B4B" w14:textId="77777777" w:rsidR="005B3B2D" w:rsidRPr="006404DF" w:rsidRDefault="005B3B2D" w:rsidP="005B3B2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</w:rPr>
            </w:pPr>
            <w:r w:rsidRPr="006404DF">
              <w:rPr>
                <w:rFonts w:asciiTheme="minorHAnsi" w:hAnsiTheme="minorHAnsi" w:cstheme="minorHAnsi"/>
                <w:color w:val="000000"/>
                <w:szCs w:val="22"/>
              </w:rPr>
              <w:t xml:space="preserve">Deepwater : </w:t>
            </w:r>
          </w:p>
          <w:p w14:paraId="28DAD110" w14:textId="77777777" w:rsidR="005B3B2D" w:rsidRPr="004067A0" w:rsidRDefault="005B3B2D" w:rsidP="005B3B2D">
            <w:pPr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L'explosion de Deepwater Horizon désigne une </w:t>
            </w:r>
            <w:hyperlink r:id="rId29" w:tooltip="Explosion" w:history="1">
              <w:r w:rsidRPr="004067A0">
                <w:rPr>
                  <w:rStyle w:val="Hyperlink"/>
                  <w:rFonts w:asciiTheme="minorHAnsi" w:hAnsiTheme="minorHAnsi" w:cstheme="minorHAnsi"/>
                  <w:i/>
                  <w:iCs/>
                  <w:color w:val="808080" w:themeColor="background1" w:themeShade="80"/>
                  <w:sz w:val="18"/>
                  <w:szCs w:val="18"/>
                  <w:u w:val="none"/>
                  <w:shd w:val="clear" w:color="auto" w:fill="FFFFFF"/>
                </w:rPr>
                <w:t>explosion</w:t>
              </w:r>
            </w:hyperlink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et un </w:t>
            </w:r>
            <w:hyperlink r:id="rId30" w:tooltip="Incendie" w:history="1">
              <w:r w:rsidRPr="004067A0">
                <w:rPr>
                  <w:rStyle w:val="Hyperlink"/>
                  <w:rFonts w:asciiTheme="minorHAnsi" w:hAnsiTheme="minorHAnsi" w:cstheme="minorHAnsi"/>
                  <w:i/>
                  <w:iCs/>
                  <w:color w:val="808080" w:themeColor="background1" w:themeShade="80"/>
                  <w:sz w:val="18"/>
                  <w:szCs w:val="18"/>
                  <w:u w:val="none"/>
                  <w:shd w:val="clear" w:color="auto" w:fill="FFFFFF"/>
                </w:rPr>
                <w:t>incendie</w:t>
              </w:r>
            </w:hyperlink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considérable déclarés, le </w:t>
            </w:r>
            <w:hyperlink r:id="rId31" w:tooltip="20 avril" w:history="1">
              <w:r w:rsidRPr="004067A0">
                <w:rPr>
                  <w:rStyle w:val="Hyperlink"/>
                  <w:rFonts w:asciiTheme="minorHAnsi" w:hAnsiTheme="minorHAnsi" w:cstheme="minorHAnsi"/>
                  <w:i/>
                  <w:iCs/>
                  <w:color w:val="808080" w:themeColor="background1" w:themeShade="80"/>
                  <w:sz w:val="18"/>
                  <w:szCs w:val="18"/>
                  <w:u w:val="none"/>
                </w:rPr>
                <w:t>20</w:t>
              </w:r>
            </w:hyperlink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hyperlink r:id="rId32" w:tooltip="Avril 2010" w:history="1">
              <w:r w:rsidRPr="004067A0">
                <w:rPr>
                  <w:rStyle w:val="Hyperlink"/>
                  <w:rFonts w:asciiTheme="minorHAnsi" w:hAnsiTheme="minorHAnsi" w:cstheme="minorHAnsi"/>
                  <w:i/>
                  <w:iCs/>
                  <w:color w:val="808080" w:themeColor="background1" w:themeShade="80"/>
                  <w:sz w:val="18"/>
                  <w:szCs w:val="18"/>
                  <w:u w:val="none"/>
                </w:rPr>
                <w:t>avril</w:t>
              </w:r>
            </w:hyperlink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hyperlink r:id="rId33" w:history="1">
              <w:r w:rsidRPr="004067A0">
                <w:rPr>
                  <w:rStyle w:val="Hyperlink"/>
                  <w:rFonts w:asciiTheme="minorHAnsi" w:hAnsiTheme="minorHAnsi" w:cstheme="minorHAnsi"/>
                  <w:i/>
                  <w:iCs/>
                  <w:color w:val="808080" w:themeColor="background1" w:themeShade="80"/>
                  <w:sz w:val="18"/>
                  <w:szCs w:val="18"/>
                  <w:u w:val="none"/>
                </w:rPr>
                <w:t>2010</w:t>
              </w:r>
            </w:hyperlink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, sur la plate-forme pétrolière </w:t>
            </w:r>
            <w:hyperlink r:id="rId34" w:tooltip="Deepwater Horizon" w:history="1">
              <w:r w:rsidRPr="004067A0">
                <w:rPr>
                  <w:rStyle w:val="Hyperlink"/>
                  <w:rFonts w:asciiTheme="minorHAnsi" w:hAnsiTheme="minorHAnsi" w:cstheme="minorHAnsi"/>
                  <w:i/>
                  <w:iCs/>
                  <w:color w:val="808080" w:themeColor="background1" w:themeShade="80"/>
                  <w:sz w:val="18"/>
                  <w:szCs w:val="18"/>
                  <w:u w:val="none"/>
                  <w:shd w:val="clear" w:color="auto" w:fill="FFFFFF"/>
                </w:rPr>
                <w:t>Deepwater Horizon</w:t>
              </w:r>
            </w:hyperlink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. Elle coule deux jours plus tard, et repose désormais par </w:t>
            </w:r>
            <w:r w:rsidRPr="004067A0">
              <w:rPr>
                <w:rStyle w:val="nowrap"/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>1 500 m</w:t>
            </w:r>
            <w:r w:rsidRPr="004067A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  <w:shd w:val="clear" w:color="auto" w:fill="FFFFFF"/>
              </w:rPr>
              <w:t xml:space="preserve"> de fond. Avant ces événements, 126 personnes étaient présentes sur la plateforme. Parmi celles-ci, onze personnes ont d'abord été portées disparues puis déclarées officiellement décédées. En outre, 17 blessés ont été recensés parmi les personnes rapatriées sur le continent</w:t>
            </w:r>
          </w:p>
          <w:p w14:paraId="6D930D2E" w14:textId="77777777" w:rsidR="005B3B2D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Mumbai : </w:t>
            </w:r>
          </w:p>
          <w:p w14:paraId="3D6D8AA8" w14:textId="77777777" w:rsidR="005B3B2D" w:rsidRPr="00C26E81" w:rsidRDefault="005B3B2D" w:rsidP="005B3B2D">
            <w:pPr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26E81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6"/>
                <w:shd w:val="clear" w:color="auto" w:fill="F7F7F7"/>
              </w:rPr>
              <w:t>L’accident à Mumbai d’ONGC est malheureux et a causé un incendie dévastateur qui a causé des dommages complets à la plateforme de MHN (une plateforme de 30 ans et de 7 étages). Avec un hélicoptère positionné sur elle et il est classé comme le septième accident le plus cher dans l’industrie pétrolière et gazière coûte environ 195.000.000 $.</w:t>
            </w:r>
          </w:p>
          <w:p w14:paraId="772378AB" w14:textId="2E6D2D11" w:rsidR="005B3B2D" w:rsidRPr="00FC0DE2" w:rsidRDefault="005B3B2D" w:rsidP="005B3B2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</w:p>
        </w:tc>
        <w:tc>
          <w:tcPr>
            <w:tcW w:w="1414" w:type="dxa"/>
            <w:vAlign w:val="center"/>
          </w:tcPr>
          <w:p w14:paraId="26D925F8" w14:textId="2D66BD71" w:rsidR="005B3B2D" w:rsidRPr="00FC0DE2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CE7C24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1657A5FD" w14:textId="77777777" w:rsidTr="3457094B">
        <w:trPr>
          <w:trHeight w:val="1436"/>
          <w:tblHeader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606E559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  <w:shd w:val="clear" w:color="auto" w:fill="auto"/>
          </w:tcPr>
          <w:p w14:paraId="11996C30" w14:textId="0133BF53" w:rsidR="005B3B2D" w:rsidRPr="006404DF" w:rsidRDefault="00707977" w:rsidP="005B3B2D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inline distT="0" distB="0" distL="0" distR="0" wp14:anchorId="393F95D7" wp14:editId="117B8A38">
                  <wp:extent cx="872490" cy="490855"/>
                  <wp:effectExtent l="38100" t="38100" r="99060" b="99695"/>
                  <wp:docPr id="10" name="Graphiqu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D462FC">
              <w:rPr>
                <w:rFonts w:asciiTheme="minorHAnsi" w:hAnsiTheme="minorHAnsi"/>
                <w:noProof/>
              </w:rPr>
              <w:t>1 min</w:t>
            </w:r>
          </w:p>
        </w:tc>
        <w:tc>
          <w:tcPr>
            <w:tcW w:w="1980" w:type="dxa"/>
            <w:shd w:val="clear" w:color="auto" w:fill="auto"/>
          </w:tcPr>
          <w:p w14:paraId="45D833A5" w14:textId="75F807C6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</w:p>
        </w:tc>
        <w:tc>
          <w:tcPr>
            <w:tcW w:w="2827" w:type="dxa"/>
            <w:shd w:val="clear" w:color="auto" w:fill="auto"/>
          </w:tcPr>
          <w:p w14:paraId="1242225A" w14:textId="031CF30C" w:rsidR="005B3B2D" w:rsidRDefault="005B3B2D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Comprendre succinctement le REX de Deepwater</w:t>
            </w:r>
          </w:p>
        </w:tc>
        <w:tc>
          <w:tcPr>
            <w:tcW w:w="6081" w:type="dxa"/>
            <w:shd w:val="clear" w:color="auto" w:fill="auto"/>
          </w:tcPr>
          <w:p w14:paraId="157EF74C" w14:textId="4D975CE3" w:rsidR="005B3B2D" w:rsidRPr="00EC01F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EC01FB">
              <w:rPr>
                <w:rFonts w:asciiTheme="minorHAnsi" w:hAnsiTheme="minorHAnsi" w:cstheme="minorHAnsi"/>
                <w:color w:val="000000"/>
                <w:szCs w:val="22"/>
              </w:rPr>
              <w:t>Faire référence aux termes employés par l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e</w:t>
            </w:r>
            <w:r w:rsidRPr="00EC01FB">
              <w:rPr>
                <w:rFonts w:asciiTheme="minorHAnsi" w:hAnsiTheme="minorHAnsi" w:cstheme="minorHAnsi"/>
                <w:color w:val="000000"/>
                <w:szCs w:val="22"/>
              </w:rPr>
              <w:t xml:space="preserve"> journaliste….</w:t>
            </w:r>
          </w:p>
          <w:p w14:paraId="0E2C8F45" w14:textId="77777777" w:rsidR="005B3B2D" w:rsidRPr="00A15570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E8102DC" w14:textId="27200D14" w:rsidR="005B3B2D" w:rsidRPr="00CE7C24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Vidéo TF1</w:t>
            </w:r>
          </w:p>
        </w:tc>
      </w:tr>
      <w:tr w:rsidR="005B3B2D" w:rsidRPr="002F560B" w14:paraId="1C0C2BD1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50867592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707C59AB" w14:textId="46EB044A" w:rsidR="005B3B2D" w:rsidRDefault="008C0A9F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41106A91" wp14:editId="63B5EFD8">
                  <wp:extent cx="872490" cy="490855"/>
                  <wp:effectExtent l="38100" t="38100" r="99060" b="99695"/>
                  <wp:docPr id="11" name="Graphiqu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 w:rsidRPr="003A5325">
              <w:rPr>
                <w:rFonts w:asciiTheme="minorHAnsi" w:hAnsiTheme="minorHAnsi" w:cs="Arial"/>
              </w:rPr>
              <w:t>5 min</w:t>
            </w:r>
          </w:p>
          <w:p w14:paraId="416471F7" w14:textId="6478C7C9" w:rsidR="005B3B2D" w:rsidRDefault="00C6170E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dont</w:t>
            </w:r>
          </w:p>
          <w:p w14:paraId="51593F79" w14:textId="46EB89D1" w:rsidR="005B3B2D" w:rsidRPr="003A5325" w:rsidRDefault="008C3809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30s</w:t>
            </w:r>
            <w:r w:rsidR="005B3B2D">
              <w:rPr>
                <w:rFonts w:asciiTheme="minorHAnsi" w:hAnsiTheme="minorHAnsi" w:cs="Arial"/>
              </w:rPr>
              <w:t xml:space="preserve"> </w:t>
            </w:r>
            <w:r w:rsidR="00EC3FD9">
              <w:rPr>
                <w:rFonts w:asciiTheme="minorHAnsi" w:hAnsiTheme="minorHAnsi" w:cs="Arial"/>
              </w:rPr>
              <w:t xml:space="preserve">de </w:t>
            </w:r>
            <w:r w:rsidR="005B3B2D">
              <w:rPr>
                <w:rFonts w:asciiTheme="minorHAnsi" w:hAnsiTheme="minorHAnsi" w:cs="Arial"/>
              </w:rPr>
              <w:t>vidéo</w:t>
            </w:r>
          </w:p>
        </w:tc>
        <w:tc>
          <w:tcPr>
            <w:tcW w:w="1980" w:type="dxa"/>
          </w:tcPr>
          <w:p w14:paraId="67E4F233" w14:textId="4D528752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  <w:r>
              <w:rPr>
                <w:rFonts w:asciiTheme="minorHAnsi" w:hAnsiTheme="minorHAnsi" w:cstheme="minorHAnsi"/>
              </w:rPr>
              <w:t xml:space="preserve"> RC</w:t>
            </w:r>
          </w:p>
        </w:tc>
        <w:tc>
          <w:tcPr>
            <w:tcW w:w="2827" w:type="dxa"/>
          </w:tcPr>
          <w:p w14:paraId="552C8849" w14:textId="31D43CA5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Comprendre succinctement le REX de </w:t>
            </w:r>
            <w:r w:rsidRPr="003A5325">
              <w:rPr>
                <w:rFonts w:asciiTheme="minorHAnsi" w:hAnsiTheme="minorHAnsi" w:cs="Arial"/>
              </w:rPr>
              <w:t>FEYZIN</w:t>
            </w:r>
          </w:p>
        </w:tc>
        <w:tc>
          <w:tcPr>
            <w:tcW w:w="6081" w:type="dxa"/>
          </w:tcPr>
          <w:p w14:paraId="744AAB57" w14:textId="4A0586B9" w:rsidR="005B3B2D" w:rsidRPr="00237905" w:rsidRDefault="005B3B2D" w:rsidP="00237905">
            <w:pPr>
              <w:rPr>
                <w:rFonts w:asciiTheme="minorHAnsi" w:hAnsiTheme="minorHAnsi" w:cs="Arial"/>
              </w:rPr>
            </w:pPr>
            <w:r w:rsidRPr="00237905">
              <w:rPr>
                <w:rFonts w:asciiTheme="minorHAnsi" w:hAnsiTheme="minorHAnsi" w:cs="Arial"/>
              </w:rPr>
              <w:t xml:space="preserve">FEYZIN : 4 janv 1966 : Suite à une prise d’échantillon, une fuite de propane puis butane se produisent. Un véhicule va être </w:t>
            </w:r>
            <w:r w:rsidR="00522E4A" w:rsidRPr="00237905">
              <w:rPr>
                <w:rFonts w:asciiTheme="minorHAnsi" w:hAnsiTheme="minorHAnsi" w:cs="Arial"/>
              </w:rPr>
              <w:t>le point</w:t>
            </w:r>
            <w:r w:rsidRPr="00237905">
              <w:rPr>
                <w:rFonts w:asciiTheme="minorHAnsi" w:hAnsiTheme="minorHAnsi" w:cs="Arial"/>
              </w:rPr>
              <w:t xml:space="preserve"> d’ignition. (18 morts dont 11 pompiers)</w:t>
            </w:r>
          </w:p>
          <w:p w14:paraId="6F9C27E8" w14:textId="77777777" w:rsidR="005B3B2D" w:rsidRPr="00237905" w:rsidRDefault="005B3B2D" w:rsidP="00237905">
            <w:pPr>
              <w:rPr>
                <w:rFonts w:asciiTheme="minorHAnsi" w:hAnsiTheme="minorHAnsi" w:cs="Arial"/>
              </w:rPr>
            </w:pPr>
            <w:r w:rsidRPr="00237905">
              <w:rPr>
                <w:rFonts w:asciiTheme="minorHAnsi" w:hAnsiTheme="minorHAnsi" w:cs="Arial"/>
              </w:rPr>
              <w:t>Cet accident a été l’accident qui a marqué l’industrie pétrolière en France. Et a permis d’améliorer la gestion des situations d’urgence, ainsi que la création des standards de construction &amp; d’exploitation des sites pétroliers</w:t>
            </w:r>
            <w:r w:rsidRPr="00237905">
              <w:rPr>
                <w:rFonts w:asciiTheme="minorHAnsi" w:hAnsiTheme="minorHAnsi" w:cs="Arial"/>
                <w:i/>
                <w:iCs/>
              </w:rPr>
              <w:t>.</w:t>
            </w:r>
          </w:p>
          <w:p w14:paraId="1C6A9CF7" w14:textId="77777777" w:rsidR="005B3B2D" w:rsidRPr="00237905" w:rsidRDefault="005B3B2D" w:rsidP="00237905">
            <w:pPr>
              <w:rPr>
                <w:rFonts w:asciiTheme="minorHAnsi" w:hAnsiTheme="minorHAnsi" w:cs="Arial"/>
              </w:rPr>
            </w:pPr>
          </w:p>
          <w:p w14:paraId="0706218F" w14:textId="318A6247" w:rsidR="005B3B2D" w:rsidRPr="00237905" w:rsidRDefault="005B3B2D" w:rsidP="00237905">
            <w:pPr>
              <w:rPr>
                <w:rFonts w:asciiTheme="minorHAnsi" w:hAnsiTheme="minorHAnsi" w:cs="Arial"/>
              </w:rPr>
            </w:pPr>
            <w:r w:rsidRPr="00237905">
              <w:rPr>
                <w:rFonts w:asciiTheme="minorHAnsi" w:hAnsiTheme="minorHAnsi" w:cs="Arial"/>
                <w:b/>
                <w:bCs/>
              </w:rPr>
              <w:t xml:space="preserve">Le + : </w:t>
            </w:r>
            <w:r w:rsidRPr="00237905">
              <w:rPr>
                <w:rFonts w:asciiTheme="minorHAnsi" w:hAnsiTheme="minorHAnsi" w:cs="Arial"/>
              </w:rPr>
              <w:t xml:space="preserve"> arrêté du 4 sept 1967 / les prémices du POI, de l’organisation des secours interne &amp; de l’autorisation de travail.</w:t>
            </w:r>
          </w:p>
          <w:p w14:paraId="1EA58A5D" w14:textId="77777777" w:rsidR="005B3B2D" w:rsidRPr="00237905" w:rsidRDefault="005B3B2D" w:rsidP="00237905">
            <w:pPr>
              <w:rPr>
                <w:rFonts w:asciiTheme="minorHAnsi" w:hAnsiTheme="minorHAnsi" w:cs="Arial"/>
              </w:rPr>
            </w:pPr>
            <w:r w:rsidRPr="00237905">
              <w:rPr>
                <w:rFonts w:asciiTheme="minorHAnsi" w:hAnsiTheme="minorHAnsi" w:cs="Arial"/>
                <w:i/>
                <w:iCs/>
              </w:rPr>
              <w:t>Le formateur pourra expliquer le BLEVE.</w:t>
            </w:r>
          </w:p>
          <w:p w14:paraId="4FB9C556" w14:textId="50C84DCD" w:rsidR="005B3B2D" w:rsidRPr="00237905" w:rsidRDefault="005B3B2D" w:rsidP="00237905">
            <w:pPr>
              <w:rPr>
                <w:rFonts w:asciiTheme="minorHAnsi" w:hAnsiTheme="minorHAnsi" w:cs="Arial"/>
                <w:lang w:val="en-US"/>
              </w:rPr>
            </w:pPr>
            <w:r w:rsidRPr="00237905">
              <w:rPr>
                <w:rFonts w:asciiTheme="minorHAnsi" w:hAnsiTheme="minorHAnsi" w:cs="Arial"/>
                <w:i/>
                <w:iCs/>
                <w:lang w:val="en-US"/>
              </w:rPr>
              <w:t>BLEVE : Boiling Liquid Expanding Vapor Explosion</w:t>
            </w:r>
          </w:p>
          <w:p w14:paraId="287538BB" w14:textId="7CC9B944" w:rsidR="005B3B2D" w:rsidRPr="00237905" w:rsidRDefault="005B3B2D" w:rsidP="00237905">
            <w:pPr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414" w:type="dxa"/>
          </w:tcPr>
          <w:p w14:paraId="52538D93" w14:textId="77777777" w:rsidR="005B3B2D" w:rsidRPr="00FC0DE2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FC0DE2">
              <w:rPr>
                <w:rFonts w:asciiTheme="minorHAnsi" w:hAnsiTheme="minorHAnsi" w:cs="Arial"/>
                <w:lang w:val="en-US"/>
              </w:rPr>
              <w:t>Slide + Oral</w:t>
            </w:r>
          </w:p>
          <w:p w14:paraId="63703570" w14:textId="77777777" w:rsidR="005B3B2D" w:rsidRPr="00FC0DE2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FC0DE2">
              <w:rPr>
                <w:rFonts w:asciiTheme="minorHAnsi" w:hAnsiTheme="minorHAnsi" w:cs="Arial"/>
                <w:lang w:val="en-US"/>
              </w:rPr>
              <w:t xml:space="preserve">+ </w:t>
            </w:r>
          </w:p>
          <w:p w14:paraId="54479461" w14:textId="77777777" w:rsidR="005B3B2D" w:rsidRPr="00FC0DE2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7908CF72" w14:textId="4114830D" w:rsidR="005B3B2D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4AF462F6" w14:textId="1C855E05" w:rsidR="005B3B2D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4374B9D0" w14:textId="77777777" w:rsidR="005B3B2D" w:rsidRPr="00FC0DE2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662164D1" w14:textId="77777777" w:rsidR="005B3B2D" w:rsidRPr="00FC0DE2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340E1A1A" w14:textId="005B943A" w:rsidR="005B3B2D" w:rsidRPr="00FC0DE2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FC0DE2">
              <w:rPr>
                <w:rFonts w:asciiTheme="minorHAnsi" w:hAnsiTheme="minorHAnsi" w:cs="Arial"/>
                <w:sz w:val="20"/>
                <w:szCs w:val="18"/>
                <w:lang w:val="en-US"/>
              </w:rPr>
              <w:t>VIDEO Info 1966 + BLEVE</w:t>
            </w:r>
          </w:p>
        </w:tc>
      </w:tr>
      <w:tr w:rsidR="005B3B2D" w:rsidRPr="003A5325" w14:paraId="5B9FE84E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19F9B8A3" w14:textId="77777777" w:rsidR="005B3B2D" w:rsidRPr="00EE512C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590" w:type="dxa"/>
          </w:tcPr>
          <w:p w14:paraId="1C2CF22D" w14:textId="200A475F" w:rsidR="005B3B2D" w:rsidRPr="003A5325" w:rsidRDefault="00383E75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4560CA93" wp14:editId="330B5951">
                  <wp:extent cx="872490" cy="490855"/>
                  <wp:effectExtent l="38100" t="38100" r="99060" b="99695"/>
                  <wp:docPr id="12" name="Graphiqu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 w:rsidRPr="003A5325">
              <w:rPr>
                <w:rFonts w:asciiTheme="minorHAnsi" w:hAnsiTheme="minorHAnsi" w:cs="Arial"/>
              </w:rPr>
              <w:t>5 min</w:t>
            </w:r>
          </w:p>
        </w:tc>
        <w:tc>
          <w:tcPr>
            <w:tcW w:w="1980" w:type="dxa"/>
          </w:tcPr>
          <w:p w14:paraId="03535B3A" w14:textId="2CA89572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  <w:r>
              <w:rPr>
                <w:rFonts w:asciiTheme="minorHAnsi" w:hAnsiTheme="minorHAnsi" w:cstheme="minorHAnsi"/>
              </w:rPr>
              <w:t xml:space="preserve"> RC</w:t>
            </w:r>
          </w:p>
        </w:tc>
        <w:tc>
          <w:tcPr>
            <w:tcW w:w="2827" w:type="dxa"/>
          </w:tcPr>
          <w:p w14:paraId="2FDF805C" w14:textId="36274A0D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Comprendre succinctement le REX de </w:t>
            </w:r>
            <w:r w:rsidRPr="003A5325">
              <w:rPr>
                <w:rFonts w:asciiTheme="minorHAnsi" w:hAnsiTheme="minorHAnsi" w:cs="Arial"/>
              </w:rPr>
              <w:t>La MEDE</w:t>
            </w:r>
          </w:p>
        </w:tc>
        <w:tc>
          <w:tcPr>
            <w:tcW w:w="6081" w:type="dxa"/>
          </w:tcPr>
          <w:p w14:paraId="593394D8" w14:textId="77777777" w:rsidR="005B3B2D" w:rsidRPr="00A32E7F" w:rsidRDefault="005B3B2D" w:rsidP="005B3B2D">
            <w:pPr>
              <w:rPr>
                <w:rFonts w:asciiTheme="minorHAnsi" w:hAnsiTheme="minorHAnsi" w:cs="Arial"/>
              </w:rPr>
            </w:pPr>
            <w:r w:rsidRPr="00A32E7F">
              <w:rPr>
                <w:rFonts w:asciiTheme="minorHAnsi" w:hAnsiTheme="minorHAnsi" w:cs="Arial"/>
              </w:rPr>
              <w:t xml:space="preserve">La Mède 9 nov 1992, 6 morts, </w:t>
            </w:r>
          </w:p>
          <w:p w14:paraId="2AE20D3E" w14:textId="77777777" w:rsidR="005B3B2D" w:rsidRPr="00A32E7F" w:rsidRDefault="005B3B2D" w:rsidP="005B3B2D">
            <w:pPr>
              <w:rPr>
                <w:rFonts w:asciiTheme="minorHAnsi" w:hAnsiTheme="minorHAnsi" w:cs="Arial"/>
              </w:rPr>
            </w:pPr>
            <w:r w:rsidRPr="00A32E7F">
              <w:rPr>
                <w:rFonts w:asciiTheme="minorHAnsi" w:hAnsiTheme="minorHAnsi" w:cs="Arial"/>
              </w:rPr>
              <w:t>Cause rupture d’une ligne de piquage corrodée et ne faisant pas partie du plan d’inspection.</w:t>
            </w:r>
          </w:p>
          <w:p w14:paraId="3D22D725" w14:textId="77777777" w:rsidR="005B3B2D" w:rsidRPr="00A32E7F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B13928">
              <w:rPr>
                <w:rFonts w:asciiTheme="minorHAnsi" w:hAnsiTheme="minorHAnsi" w:cs="Arial"/>
                <w:b/>
                <w:bCs/>
                <w:i/>
                <w:iCs/>
              </w:rPr>
              <w:t xml:space="preserve">Le + </w:t>
            </w:r>
            <w:r w:rsidRPr="00B13928">
              <w:rPr>
                <w:rFonts w:asciiTheme="minorHAnsi" w:hAnsiTheme="minorHAnsi" w:cs="Arial"/>
                <w:i/>
                <w:iCs/>
              </w:rPr>
              <w:t>:</w:t>
            </w:r>
            <w:r w:rsidRPr="00A32E7F">
              <w:rPr>
                <w:rFonts w:asciiTheme="minorHAnsi" w:hAnsiTheme="minorHAnsi" w:cs="Arial"/>
                <w:i/>
                <w:iCs/>
              </w:rPr>
              <w:t xml:space="preserve"> ligne non inspectée car ligne de by-pass / </w:t>
            </w:r>
          </w:p>
          <w:p w14:paraId="7CA47530" w14:textId="77777777" w:rsidR="005B3B2D" w:rsidRPr="00A32E7F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A32E7F">
              <w:rPr>
                <w:rFonts w:asciiTheme="minorHAnsi" w:hAnsiTheme="minorHAnsi" w:cs="Arial"/>
                <w:i/>
                <w:iCs/>
              </w:rPr>
              <w:t>Consommation 150 m</w:t>
            </w:r>
            <w:r w:rsidRPr="00A32E7F">
              <w:rPr>
                <w:rFonts w:asciiTheme="minorHAnsi" w:hAnsiTheme="minorHAnsi" w:cs="Arial"/>
                <w:i/>
                <w:iCs/>
                <w:vertAlign w:val="superscript"/>
              </w:rPr>
              <w:t>3</w:t>
            </w:r>
            <w:r w:rsidRPr="00A32E7F">
              <w:rPr>
                <w:rFonts w:asciiTheme="minorHAnsi" w:hAnsiTheme="minorHAnsi" w:cs="Arial"/>
                <w:i/>
                <w:iCs/>
              </w:rPr>
              <w:t xml:space="preserve"> émulseur / </w:t>
            </w:r>
          </w:p>
          <w:p w14:paraId="4C30AEF8" w14:textId="77777777" w:rsidR="005B3B2D" w:rsidRPr="00A32E7F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A32E7F">
              <w:rPr>
                <w:rFonts w:asciiTheme="minorHAnsi" w:hAnsiTheme="minorHAnsi" w:cs="Arial"/>
                <w:i/>
                <w:iCs/>
              </w:rPr>
              <w:t xml:space="preserve">(équivalent de 5 tonnes de TNT) / </w:t>
            </w:r>
          </w:p>
          <w:p w14:paraId="2C4C1D6C" w14:textId="02B535BE" w:rsidR="005B3B2D" w:rsidRPr="003A5325" w:rsidRDefault="005B3B2D" w:rsidP="005B3B2D">
            <w:pPr>
              <w:rPr>
                <w:rFonts w:asciiTheme="minorHAnsi" w:hAnsiTheme="minorHAnsi" w:cs="Arial"/>
              </w:rPr>
            </w:pPr>
            <w:r w:rsidRPr="00A32E7F">
              <w:rPr>
                <w:rFonts w:asciiTheme="minorHAnsi" w:hAnsiTheme="minorHAnsi" w:cs="Arial"/>
                <w:i/>
                <w:iCs/>
              </w:rPr>
              <w:t>Cout de 3 M° de francs – 250 M €</w:t>
            </w:r>
          </w:p>
        </w:tc>
        <w:tc>
          <w:tcPr>
            <w:tcW w:w="1414" w:type="dxa"/>
          </w:tcPr>
          <w:p w14:paraId="434BC2F4" w14:textId="77777777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3A5325">
              <w:rPr>
                <w:rFonts w:asciiTheme="minorHAnsi" w:hAnsiTheme="minorHAnsi" w:cs="Arial"/>
              </w:rPr>
              <w:t>Slide + Oral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7F117419" w14:textId="7B931933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5B3B2D" w:rsidRPr="003A5325" w14:paraId="17B9379A" w14:textId="77777777" w:rsidTr="00383E75">
        <w:trPr>
          <w:trHeight w:val="1566"/>
          <w:tblHeader/>
          <w:jc w:val="center"/>
        </w:trPr>
        <w:tc>
          <w:tcPr>
            <w:tcW w:w="846" w:type="dxa"/>
          </w:tcPr>
          <w:p w14:paraId="432B4827" w14:textId="77777777" w:rsidR="005B3B2D" w:rsidRPr="00EE512C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590" w:type="dxa"/>
          </w:tcPr>
          <w:p w14:paraId="6E7BC58D" w14:textId="2AC300D9" w:rsidR="005B3B2D" w:rsidRPr="00E7700D" w:rsidRDefault="005B3B2D" w:rsidP="005B3B2D">
            <w:pPr>
              <w:tabs>
                <w:tab w:val="left" w:pos="376"/>
                <w:tab w:val="center" w:pos="687"/>
              </w:tabs>
              <w:jc w:val="center"/>
              <w:rPr>
                <w:rFonts w:asciiTheme="minorHAnsi" w:hAnsiTheme="minorHAnsi" w:cstheme="minorHAnsi"/>
                <w:noProof/>
              </w:rPr>
            </w:pPr>
            <w:r w:rsidRPr="00E7700D">
              <w:rPr>
                <w:rFonts w:asciiTheme="minorHAnsi" w:hAnsiTheme="minorHAnsi" w:cstheme="minorHAnsi"/>
                <w:noProof/>
              </w:rPr>
              <w:t>1 min</w:t>
            </w:r>
            <w:r w:rsidRPr="00E7700D">
              <w:rPr>
                <w:rFonts w:asciiTheme="minorHAnsi" w:hAnsiTheme="minorHAnsi" w:cstheme="minorHAnsi"/>
                <w:noProof/>
              </w:rPr>
              <w:tab/>
            </w:r>
            <w:r w:rsidRPr="00E7700D">
              <w:rPr>
                <w:rFonts w:asciiTheme="minorHAnsi" w:hAnsiTheme="minorHAnsi" w:cstheme="minorHAnsi"/>
                <w:noProof/>
              </w:rPr>
              <w:br/>
            </w:r>
            <w:r w:rsidRPr="00E7700D">
              <w:rPr>
                <w:rFonts w:asciiTheme="minorHAnsi" w:hAnsiTheme="minorHAnsi" w:cstheme="minorHAnsi"/>
                <w:noProof/>
              </w:rPr>
              <w:tab/>
            </w:r>
            <w:r w:rsidR="00383E75">
              <w:rPr>
                <w:noProof/>
              </w:rPr>
              <w:drawing>
                <wp:inline distT="0" distB="0" distL="0" distR="0" wp14:anchorId="160441C0" wp14:editId="3C5B3014">
                  <wp:extent cx="872490" cy="490855"/>
                  <wp:effectExtent l="0" t="0" r="3810" b="4445"/>
                  <wp:docPr id="13" name="Graphiqu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1D5693B5" w14:textId="1BC94D85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</w:p>
        </w:tc>
        <w:tc>
          <w:tcPr>
            <w:tcW w:w="2827" w:type="dxa"/>
          </w:tcPr>
          <w:p w14:paraId="1D6D465F" w14:textId="44A1FD59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Comprendre succinctement le REX de </w:t>
            </w:r>
            <w:r w:rsidRPr="003A5325">
              <w:rPr>
                <w:rFonts w:asciiTheme="minorHAnsi" w:hAnsiTheme="minorHAnsi" w:cs="Arial"/>
              </w:rPr>
              <w:t>La MEDE</w:t>
            </w:r>
          </w:p>
        </w:tc>
        <w:tc>
          <w:tcPr>
            <w:tcW w:w="6081" w:type="dxa"/>
          </w:tcPr>
          <w:p w14:paraId="04316629" w14:textId="275DB3AA" w:rsidR="005B3B2D" w:rsidRPr="00A32E7F" w:rsidRDefault="005B3B2D" w:rsidP="005B3B2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Lancement vidéo </w:t>
            </w:r>
          </w:p>
        </w:tc>
        <w:tc>
          <w:tcPr>
            <w:tcW w:w="1414" w:type="dxa"/>
          </w:tcPr>
          <w:p w14:paraId="7628D67C" w14:textId="580C8AC7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9000C3">
              <w:rPr>
                <w:rFonts w:asciiTheme="minorHAnsi" w:hAnsiTheme="minorHAnsi" w:cs="Arial"/>
              </w:rPr>
              <w:t>Vidéo</w:t>
            </w:r>
          </w:p>
        </w:tc>
      </w:tr>
      <w:tr w:rsidR="005B3B2D" w:rsidRPr="002F560B" w14:paraId="25F51B8E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209FD0AE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2E155C9C" w14:textId="3BC5CAE4" w:rsidR="005B3B2D" w:rsidRPr="003A5325" w:rsidRDefault="005710F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noProof/>
              </w:rPr>
              <w:drawing>
                <wp:inline distT="0" distB="0" distL="0" distR="0" wp14:anchorId="2E056EB0" wp14:editId="0A22D4D0">
                  <wp:extent cx="872490" cy="490855"/>
                  <wp:effectExtent l="38100" t="38100" r="99060" b="99695"/>
                  <wp:docPr id="14" name="Graphiqu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 w:rsidRPr="003A5325">
              <w:rPr>
                <w:rFonts w:asciiTheme="minorHAnsi" w:hAnsiTheme="minorHAnsi" w:cs="Arial"/>
              </w:rPr>
              <w:t xml:space="preserve"> 5 min</w:t>
            </w:r>
          </w:p>
        </w:tc>
        <w:tc>
          <w:tcPr>
            <w:tcW w:w="1980" w:type="dxa"/>
          </w:tcPr>
          <w:p w14:paraId="048E8566" w14:textId="77777777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</w:p>
        </w:tc>
        <w:tc>
          <w:tcPr>
            <w:tcW w:w="2827" w:type="dxa"/>
          </w:tcPr>
          <w:p w14:paraId="6AA03A6C" w14:textId="1C50B2D6" w:rsidR="005B3B2D" w:rsidRPr="003A532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Comprendre succinctement le REX de </w:t>
            </w:r>
            <w:r w:rsidRPr="003A5325">
              <w:rPr>
                <w:rFonts w:asciiTheme="minorHAnsi" w:hAnsiTheme="minorHAnsi" w:cs="Arial"/>
              </w:rPr>
              <w:t>BUNCEFIELD</w:t>
            </w:r>
            <w:r>
              <w:rPr>
                <w:rFonts w:asciiTheme="minorHAnsi" w:hAnsiTheme="minorHAnsi" w:cs="Arial"/>
              </w:rPr>
              <w:t> : un dépôt rasé / Consommation eau &amp; émulseur</w:t>
            </w:r>
          </w:p>
        </w:tc>
        <w:tc>
          <w:tcPr>
            <w:tcW w:w="6081" w:type="dxa"/>
          </w:tcPr>
          <w:p w14:paraId="1A20A111" w14:textId="77777777" w:rsidR="005B3B2D" w:rsidRPr="00181CCA" w:rsidRDefault="005B3B2D" w:rsidP="005B3B2D">
            <w:pPr>
              <w:rPr>
                <w:rFonts w:asciiTheme="minorHAnsi" w:hAnsiTheme="minorHAnsi" w:cs="Arial"/>
              </w:rPr>
            </w:pPr>
            <w:r w:rsidRPr="00181CCA">
              <w:rPr>
                <w:rFonts w:asciiTheme="minorHAnsi" w:hAnsiTheme="minorHAnsi" w:cs="Arial"/>
              </w:rPr>
              <w:t>Il s’agit d’un événement typique de la démonstration de l’effet domino…</w:t>
            </w:r>
          </w:p>
          <w:p w14:paraId="70CFD710" w14:textId="77777777" w:rsidR="005B3B2D" w:rsidRPr="00181CCA" w:rsidRDefault="005B3B2D" w:rsidP="005B3B2D">
            <w:pPr>
              <w:rPr>
                <w:rFonts w:asciiTheme="minorHAnsi" w:hAnsiTheme="minorHAnsi" w:cs="Arial"/>
              </w:rPr>
            </w:pPr>
            <w:r w:rsidRPr="00181CCA">
              <w:rPr>
                <w:rFonts w:asciiTheme="minorHAnsi" w:hAnsiTheme="minorHAnsi" w:cs="Arial"/>
              </w:rPr>
              <w:t>Il s’agit d’un suremplissage de réservoir en essence, pendant 40 minutes, qui a conduit à des explosions et des feux en série, détruisant totalement le dépôt. Pas de décès car il n’y avait personne.</w:t>
            </w:r>
          </w:p>
          <w:p w14:paraId="707A66C0" w14:textId="77777777" w:rsidR="005B3B2D" w:rsidRPr="00181CCA" w:rsidRDefault="005B3B2D" w:rsidP="005B3B2D">
            <w:pPr>
              <w:rPr>
                <w:rFonts w:asciiTheme="minorHAnsi" w:hAnsiTheme="minorHAnsi" w:cs="Arial"/>
              </w:rPr>
            </w:pPr>
            <w:r w:rsidRPr="00181CCA">
              <w:rPr>
                <w:rFonts w:asciiTheme="minorHAnsi" w:hAnsiTheme="minorHAnsi" w:cs="Arial"/>
              </w:rPr>
              <w:t>Les dégâts démontrent la difficulté avec laquelle les secours en sont venus à bout…</w:t>
            </w:r>
          </w:p>
          <w:p w14:paraId="22C4C591" w14:textId="77777777" w:rsidR="005B3B2D" w:rsidRPr="00B13928" w:rsidRDefault="005B3B2D" w:rsidP="00B13928">
            <w:pPr>
              <w:shd w:val="clear" w:color="auto" w:fill="FFFFFF" w:themeFill="background1"/>
              <w:rPr>
                <w:rFonts w:asciiTheme="minorHAnsi" w:hAnsiTheme="minorHAnsi" w:cs="Arial"/>
                <w:i/>
              </w:rPr>
            </w:pPr>
            <w:r w:rsidRPr="00B13928">
              <w:rPr>
                <w:rFonts w:asciiTheme="minorHAnsi" w:hAnsiTheme="minorHAnsi" w:cs="Arial"/>
                <w:b/>
                <w:i/>
              </w:rPr>
              <w:t>Le + :</w:t>
            </w:r>
            <w:r w:rsidRPr="00B13928">
              <w:rPr>
                <w:rFonts w:asciiTheme="minorHAnsi" w:hAnsiTheme="minorHAnsi" w:cs="Arial"/>
                <w:i/>
                <w:iCs/>
              </w:rPr>
              <w:t xml:space="preserve"> </w:t>
            </w:r>
          </w:p>
          <w:p w14:paraId="71DC2237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>UVCE : Les explosions accidentelles de gaz à l'air libre, ou UVCE (Unconfined Vapour Cloud Explosion)</w:t>
            </w:r>
          </w:p>
          <w:p w14:paraId="25199051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>Buncefield : 11 déc 2005, mais dépôt totalement détruit (273 000m</w:t>
            </w:r>
            <w:r w:rsidRPr="00181CCA">
              <w:rPr>
                <w:rFonts w:asciiTheme="minorHAnsi" w:hAnsiTheme="minorHAnsi" w:cs="Arial"/>
                <w:i/>
                <w:iCs/>
                <w:vertAlign w:val="superscript"/>
              </w:rPr>
              <w:t>3</w:t>
            </w:r>
            <w:r w:rsidRPr="00181CCA">
              <w:rPr>
                <w:rFonts w:asciiTheme="minorHAnsi" w:hAnsiTheme="minorHAnsi" w:cs="Arial"/>
                <w:i/>
                <w:iCs/>
              </w:rPr>
              <w:t xml:space="preserve">). </w:t>
            </w:r>
          </w:p>
          <w:p w14:paraId="60C24279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ab/>
              <w:t xml:space="preserve">Fumées visibles depuis Londres (40 km) / </w:t>
            </w:r>
          </w:p>
          <w:p w14:paraId="177D0E00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ab/>
              <w:t>Consommation Eau 68 000 m</w:t>
            </w:r>
            <w:r w:rsidRPr="00181CCA">
              <w:rPr>
                <w:rFonts w:asciiTheme="minorHAnsi" w:hAnsiTheme="minorHAnsi" w:cs="Arial"/>
                <w:i/>
                <w:iCs/>
                <w:vertAlign w:val="superscript"/>
              </w:rPr>
              <w:t>3</w:t>
            </w:r>
            <w:r w:rsidRPr="00181CCA">
              <w:rPr>
                <w:rFonts w:asciiTheme="minorHAnsi" w:hAnsiTheme="minorHAnsi" w:cs="Arial"/>
                <w:i/>
                <w:iCs/>
              </w:rPr>
              <w:t xml:space="preserve"> &amp; Emulseur 786 m</w:t>
            </w:r>
            <w:r w:rsidRPr="00181CCA">
              <w:rPr>
                <w:rFonts w:asciiTheme="minorHAnsi" w:hAnsiTheme="minorHAnsi" w:cs="Arial"/>
                <w:i/>
                <w:iCs/>
                <w:vertAlign w:val="superscript"/>
              </w:rPr>
              <w:t>3</w:t>
            </w:r>
            <w:r w:rsidRPr="00181CCA">
              <w:rPr>
                <w:rFonts w:asciiTheme="minorHAnsi" w:hAnsiTheme="minorHAnsi" w:cs="Arial"/>
                <w:i/>
                <w:iCs/>
              </w:rPr>
              <w:t xml:space="preserve"> / </w:t>
            </w:r>
          </w:p>
          <w:p w14:paraId="338EDB03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ab/>
              <w:t xml:space="preserve">30km de tuyaux mis en œuvre / </w:t>
            </w:r>
          </w:p>
          <w:p w14:paraId="0A74C0BC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>Ces chiffres démontrent ainsi la difficulté pour en venir à bout.</w:t>
            </w:r>
          </w:p>
          <w:p w14:paraId="3C129A14" w14:textId="77777777" w:rsidR="005B3B2D" w:rsidRPr="00181CCA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>Cause : débordement de réservoir lors de sur remplissage pendant 40 min, nuage de vapeur et multi explosions</w:t>
            </w:r>
          </w:p>
          <w:p w14:paraId="1FEE2D0F" w14:textId="425F7920" w:rsidR="005B3B2D" w:rsidRPr="003A5325" w:rsidRDefault="005B3B2D" w:rsidP="005B3B2D">
            <w:pPr>
              <w:rPr>
                <w:rFonts w:asciiTheme="minorHAnsi" w:hAnsiTheme="minorHAnsi" w:cs="Arial"/>
                <w:i/>
                <w:iCs/>
              </w:rPr>
            </w:pPr>
            <w:r w:rsidRPr="00181CCA">
              <w:rPr>
                <w:rFonts w:asciiTheme="minorHAnsi" w:hAnsiTheme="minorHAnsi" w:cs="Arial"/>
                <w:i/>
                <w:iCs/>
              </w:rPr>
              <w:t>Le formateur pourra expliquer via la vidéo associée BOIL OVER et extension du gaz suite à fuite via UVCE.</w:t>
            </w:r>
          </w:p>
        </w:tc>
        <w:tc>
          <w:tcPr>
            <w:tcW w:w="1414" w:type="dxa"/>
          </w:tcPr>
          <w:p w14:paraId="6A712163" w14:textId="77777777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EE512C">
              <w:rPr>
                <w:rFonts w:asciiTheme="minorHAnsi" w:hAnsiTheme="minorHAnsi" w:cs="Arial"/>
                <w:lang w:val="en-US"/>
              </w:rPr>
              <w:t xml:space="preserve">Slide + Oral + </w:t>
            </w:r>
          </w:p>
          <w:p w14:paraId="48BD1CFD" w14:textId="77777777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244323F5" w14:textId="77777777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7BE8947C" w14:textId="77777777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10CCFB28" w14:textId="77777777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01674835" w14:textId="77777777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14:paraId="49536575" w14:textId="77777777" w:rsidR="005B3B2D" w:rsidRDefault="005B3B2D" w:rsidP="005B3B2D">
            <w:pPr>
              <w:jc w:val="center"/>
              <w:rPr>
                <w:rFonts w:asciiTheme="minorHAnsi" w:hAnsiTheme="minorHAnsi" w:cs="Arial"/>
                <w:sz w:val="20"/>
                <w:szCs w:val="18"/>
                <w:lang w:val="en-US"/>
              </w:rPr>
            </w:pPr>
            <w:r w:rsidRPr="00EE512C">
              <w:rPr>
                <w:rFonts w:asciiTheme="minorHAnsi" w:hAnsiTheme="minorHAnsi" w:cs="Arial"/>
                <w:sz w:val="20"/>
                <w:szCs w:val="18"/>
                <w:lang w:val="en-US"/>
              </w:rPr>
              <w:t>Vidéo Boil Over</w:t>
            </w:r>
          </w:p>
          <w:p w14:paraId="0F435A8A" w14:textId="68844C46" w:rsidR="005B3B2D" w:rsidRPr="00EE512C" w:rsidRDefault="005B3B2D" w:rsidP="005B3B2D">
            <w:pPr>
              <w:jc w:val="center"/>
              <w:rPr>
                <w:rFonts w:asciiTheme="minorHAnsi" w:hAnsiTheme="minorHAnsi" w:cs="Arial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18"/>
                <w:lang w:val="en-US"/>
              </w:rPr>
              <w:t>Vidéo UVCE</w:t>
            </w:r>
          </w:p>
        </w:tc>
      </w:tr>
      <w:tr w:rsidR="005B3B2D" w:rsidRPr="005B28A5" w14:paraId="6FA1AEA9" w14:textId="77777777" w:rsidTr="3457094B">
        <w:trPr>
          <w:trHeight w:val="304"/>
          <w:tblHeader/>
          <w:jc w:val="center"/>
        </w:trPr>
        <w:tc>
          <w:tcPr>
            <w:tcW w:w="846" w:type="dxa"/>
          </w:tcPr>
          <w:p w14:paraId="2BFBFF44" w14:textId="77777777" w:rsidR="005B3B2D" w:rsidRPr="00072E04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590" w:type="dxa"/>
          </w:tcPr>
          <w:p w14:paraId="7D7CA9B8" w14:textId="5716D204" w:rsidR="005B3B2D" w:rsidRPr="003A5325" w:rsidRDefault="00E94A33" w:rsidP="005B3B2D">
            <w:pPr>
              <w:jc w:val="center"/>
              <w:rPr>
                <w:rFonts w:asciiTheme="minorHAnsi" w:hAnsiTheme="minorHAns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183C696" wp14:editId="26126442">
                  <wp:extent cx="872490" cy="490855"/>
                  <wp:effectExtent l="38100" t="38100" r="99060" b="99695"/>
                  <wp:docPr id="15" name="Graphiqu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>
                            <a:extLs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3B2D">
              <w:rPr>
                <w:rFonts w:asciiTheme="minorHAnsi" w:hAnsiTheme="minorHAnsi" w:cs="Arial"/>
                <w:noProof/>
              </w:rPr>
              <w:t>1 min</w:t>
            </w:r>
          </w:p>
        </w:tc>
        <w:tc>
          <w:tcPr>
            <w:tcW w:w="1980" w:type="dxa"/>
          </w:tcPr>
          <w:p w14:paraId="3287E5C4" w14:textId="12E0B46E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 w:rsidRPr="003A5325">
              <w:rPr>
                <w:rFonts w:asciiTheme="minorHAnsi" w:hAnsiTheme="minorHAnsi" w:cstheme="minorHAnsi"/>
              </w:rPr>
              <w:t>Voir le phénomène d’un accident industriel majeur</w:t>
            </w:r>
          </w:p>
        </w:tc>
        <w:tc>
          <w:tcPr>
            <w:tcW w:w="2827" w:type="dxa"/>
          </w:tcPr>
          <w:p w14:paraId="228655AA" w14:textId="0F50E764" w:rsidR="005B3B2D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Comprendre succinctement le REX de </w:t>
            </w:r>
            <w:r w:rsidRPr="003A5325">
              <w:rPr>
                <w:rFonts w:asciiTheme="minorHAnsi" w:hAnsiTheme="minorHAnsi" w:cs="Arial"/>
              </w:rPr>
              <w:t>BUNCEFIELD</w:t>
            </w:r>
            <w:r>
              <w:rPr>
                <w:rFonts w:asciiTheme="minorHAnsi" w:hAnsiTheme="minorHAnsi" w:cs="Arial"/>
              </w:rPr>
              <w:t> </w:t>
            </w:r>
          </w:p>
        </w:tc>
        <w:tc>
          <w:tcPr>
            <w:tcW w:w="6081" w:type="dxa"/>
          </w:tcPr>
          <w:p w14:paraId="20C610F2" w14:textId="1418E691" w:rsidR="005B3B2D" w:rsidRPr="00CB6A3A" w:rsidRDefault="005B3B2D" w:rsidP="005B3B2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[</w:t>
            </w:r>
            <w:r w:rsidRPr="00CB6A3A">
              <w:rPr>
                <w:rFonts w:asciiTheme="minorHAnsi" w:hAnsiTheme="minorHAnsi" w:cs="Arial"/>
              </w:rPr>
              <w:t>Son volontairement coupé</w:t>
            </w:r>
            <w:r>
              <w:rPr>
                <w:rFonts w:asciiTheme="minorHAnsi" w:hAnsiTheme="minorHAnsi" w:cs="Arial"/>
              </w:rPr>
              <w:t>]</w:t>
            </w:r>
          </w:p>
          <w:p w14:paraId="6984EA14" w14:textId="77777777" w:rsidR="005B3B2D" w:rsidRPr="00CB6A3A" w:rsidRDefault="005B3B2D" w:rsidP="005B3B2D">
            <w:pPr>
              <w:rPr>
                <w:rFonts w:asciiTheme="minorHAnsi" w:hAnsiTheme="minorHAnsi" w:cs="Arial"/>
              </w:rPr>
            </w:pPr>
            <w:r w:rsidRPr="00CB6A3A">
              <w:rPr>
                <w:rFonts w:asciiTheme="minorHAnsi" w:hAnsiTheme="minorHAnsi" w:cs="Arial"/>
              </w:rPr>
              <w:t>Fumées / Londres à 40 km sous la fumée….</w:t>
            </w:r>
          </w:p>
          <w:p w14:paraId="16911CD9" w14:textId="77777777" w:rsidR="005B3B2D" w:rsidRPr="00181CCA" w:rsidRDefault="005B3B2D" w:rsidP="005B3B2D">
            <w:pPr>
              <w:rPr>
                <w:rFonts w:asciiTheme="minorHAnsi" w:hAnsiTheme="minorHAnsi" w:cs="Arial"/>
              </w:rPr>
            </w:pPr>
          </w:p>
        </w:tc>
        <w:tc>
          <w:tcPr>
            <w:tcW w:w="1414" w:type="dxa"/>
          </w:tcPr>
          <w:p w14:paraId="580C6C40" w14:textId="6B3F1505" w:rsidR="005B3B2D" w:rsidRPr="005B28A5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Vidéo</w:t>
            </w:r>
          </w:p>
        </w:tc>
      </w:tr>
      <w:tr w:rsidR="005B3B2D" w:rsidRPr="003A5325" w14:paraId="443F16A2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453457AF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0414AD38" w14:textId="139BCBB2" w:rsidR="005B3B2D" w:rsidRPr="00E334AF" w:rsidRDefault="00E94A33" w:rsidP="005B3B2D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AE23026" wp14:editId="5CC225A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1412875</wp:posOffset>
                  </wp:positionV>
                  <wp:extent cx="872490" cy="490855"/>
                  <wp:effectExtent l="38100" t="38100" r="99060" b="99695"/>
                  <wp:wrapTight wrapText="bothSides">
                    <wp:wrapPolygon edited="0">
                      <wp:start x="0" y="-1677"/>
                      <wp:lineTo x="-943" y="-838"/>
                      <wp:lineTo x="-943" y="21796"/>
                      <wp:lineTo x="-472" y="25149"/>
                      <wp:lineTo x="22638" y="25149"/>
                      <wp:lineTo x="23581" y="12574"/>
                      <wp:lineTo x="22166" y="0"/>
                      <wp:lineTo x="22166" y="-1677"/>
                      <wp:lineTo x="0" y="-1677"/>
                    </wp:wrapPolygon>
                  </wp:wrapTight>
                  <wp:docPr id="17" name="Graphiqu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br/>
              <w:t xml:space="preserve">5 min </w:t>
            </w:r>
          </w:p>
        </w:tc>
        <w:tc>
          <w:tcPr>
            <w:tcW w:w="1980" w:type="dxa"/>
          </w:tcPr>
          <w:p w14:paraId="2845EC40" w14:textId="77777777" w:rsidR="005B3B2D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27" w:type="dxa"/>
          </w:tcPr>
          <w:p w14:paraId="1D8521DA" w14:textId="77777777" w:rsidR="005B3B2D" w:rsidRDefault="005B3B2D" w:rsidP="005B3B2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081" w:type="dxa"/>
          </w:tcPr>
          <w:p w14:paraId="76A9B692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REX Normandie 14/12/2019 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>(</w:t>
            </w: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pendant le COVID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>)</w:t>
            </w:r>
          </w:p>
          <w:p w14:paraId="67CDEADC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Le 14 décembre 2019, à 3 h 15, </w:t>
            </w: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une fuite d’environ 3 m</w:t>
            </w: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  <w:vertAlign w:val="superscript"/>
              </w:rPr>
              <w:t>3</w:t>
            </w: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/h 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s’est produite sur une conduite </w:t>
            </w: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d’essence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 près de la zone de pompage de l’unité de distillation D11 de la raffinerie de Normandie.</w:t>
            </w:r>
          </w:p>
          <w:p w14:paraId="61B7E272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>Une fuite est détectée par les instruments, mais pas immédiatement par l’opérateur de la salle de contrôle, et une quantité d’essence se développe dans un équipement.</w:t>
            </w:r>
          </w:p>
          <w:p w14:paraId="66771829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À 3 h 37, le réservoir d’essence s’enflamme et le feu se propage dans une partie de l’unité de distillation. </w:t>
            </w:r>
          </w:p>
          <w:p w14:paraId="01E6DA8E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>Le feu est éteint le 15 décembre, vers 14 h.</w:t>
            </w:r>
          </w:p>
          <w:p w14:paraId="105B1E27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Conséquences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 :   Pas de blessures   /   Arrêt de 12 mois par refus de la DREAL puis 6 mois environ pour réparation </w:t>
            </w:r>
          </w:p>
          <w:p w14:paraId="12A08A3A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Causes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 : Fuite sur la conduite d’essence </w:t>
            </w:r>
          </w:p>
          <w:p w14:paraId="33E38533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- Fuite sous trugnion – corrosion externe </w:t>
            </w:r>
          </w:p>
          <w:p w14:paraId="3A79BCDC" w14:textId="77777777" w:rsidR="005B3B2D" w:rsidRPr="00DA2CAB" w:rsidRDefault="005B3B2D" w:rsidP="00B13928">
            <w:pPr>
              <w:shd w:val="clear" w:color="auto" w:fill="FFFFFF" w:themeFill="background1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13928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Le +</w:t>
            </w:r>
            <w:r w:rsidRPr="00B13928">
              <w:rPr>
                <w:rFonts w:asciiTheme="minorHAnsi" w:hAnsiTheme="minorHAnsi" w:cstheme="minorHAnsi"/>
                <w:color w:val="000000"/>
                <w:szCs w:val="22"/>
              </w:rPr>
              <w:t xml:space="preserve"> :</w:t>
            </w:r>
            <w:r w:rsidRPr="00DA2CAB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</w:p>
          <w:p w14:paraId="6B4F1AC3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Pas d’inspection de ce point singulier  </w:t>
            </w:r>
          </w:p>
          <w:p w14:paraId="54C298AF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Retard dans la détection des fuites</w:t>
            </w:r>
          </w:p>
          <w:p w14:paraId="48685681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 xml:space="preserve">- Alarme de premier niveau non détectée (6 fois), lampe de poche confondue avec alarme de processus  </w:t>
            </w:r>
          </w:p>
          <w:p w14:paraId="65CB600A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Masquage involontaire des alarmes</w:t>
            </w:r>
          </w:p>
          <w:p w14:paraId="46303CEB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Manque de connaissances sur l’ECL (système de contrôle)</w:t>
            </w:r>
          </w:p>
          <w:p w14:paraId="439DE2AE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Efficacité des interventions de lutte contre les incendies (pas de suraccident lié au ballon de reflux d’essence)</w:t>
            </w:r>
          </w:p>
          <w:p w14:paraId="1B0E08DA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Manque d’eau pendant les 30 premières minutes pour le service intervention</w:t>
            </w:r>
          </w:p>
          <w:p w14:paraId="04764C4B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Moyens fixes de lutte contre l’incendie non pris en compte dans le plan d’urgence (débits inconnus) </w:t>
            </w:r>
          </w:p>
          <w:p w14:paraId="49599C75" w14:textId="77777777" w:rsidR="005B3B2D" w:rsidRPr="00DA2CAB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DA2CAB">
              <w:rPr>
                <w:rFonts w:asciiTheme="minorHAnsi" w:hAnsiTheme="minorHAnsi" w:cstheme="minorHAnsi"/>
                <w:i/>
                <w:iCs/>
                <w:color w:val="000000"/>
                <w:szCs w:val="22"/>
              </w:rPr>
              <w:t>- Manque de communication sur le terrain et gestion inadéquate du réseau d’eau de lutte contre les incendies</w:t>
            </w:r>
          </w:p>
          <w:p w14:paraId="1770706E" w14:textId="77777777" w:rsidR="005B3B2D" w:rsidRPr="00C557D8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4F95E355" w14:textId="77777777" w:rsidR="005B3B2D" w:rsidRPr="00CE7C24" w:rsidRDefault="005B3B2D" w:rsidP="005B3B2D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5B3B2D" w:rsidRPr="003A5325" w14:paraId="4821B76A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0C482120" w14:textId="68E2E408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462B6D6A" w14:textId="6352F845" w:rsidR="005B3B2D" w:rsidRPr="003A5325" w:rsidRDefault="00DD7258" w:rsidP="005B3B2D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4C794610" wp14:editId="555B72F7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726440</wp:posOffset>
                  </wp:positionV>
                  <wp:extent cx="872490" cy="490855"/>
                  <wp:effectExtent l="38100" t="38100" r="99060" b="99695"/>
                  <wp:wrapTight wrapText="bothSides">
                    <wp:wrapPolygon edited="0">
                      <wp:start x="0" y="-1677"/>
                      <wp:lineTo x="-943" y="-838"/>
                      <wp:lineTo x="-943" y="21796"/>
                      <wp:lineTo x="-472" y="25149"/>
                      <wp:lineTo x="22638" y="25149"/>
                      <wp:lineTo x="23581" y="12574"/>
                      <wp:lineTo x="22166" y="0"/>
                      <wp:lineTo x="22166" y="-1677"/>
                      <wp:lineTo x="0" y="-1677"/>
                    </wp:wrapPolygon>
                  </wp:wrapTight>
                  <wp:docPr id="18" name="Graphiqu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3B2D">
              <w:rPr>
                <w:rFonts w:asciiTheme="minorHAnsi" w:hAnsiTheme="minorHAnsi"/>
                <w:noProof/>
              </w:rPr>
              <w:t xml:space="preserve"> </w:t>
            </w:r>
            <w:r w:rsidR="00FB7F9F">
              <w:rPr>
                <w:rFonts w:asciiTheme="minorHAnsi" w:hAnsiTheme="minorHAnsi"/>
                <w:noProof/>
              </w:rPr>
              <w:br/>
            </w:r>
            <w:r w:rsidR="00FB7F9F">
              <w:rPr>
                <w:rFonts w:asciiTheme="minorHAnsi" w:hAnsiTheme="minorHAnsi"/>
                <w:noProof/>
              </w:rPr>
              <w:br/>
            </w:r>
            <w:r w:rsidR="00FB7F9F">
              <w:rPr>
                <w:rFonts w:asciiTheme="minorHAnsi" w:hAnsiTheme="minorHAnsi"/>
                <w:noProof/>
              </w:rPr>
              <w:br/>
            </w:r>
            <w:r w:rsidR="00FB7F9F">
              <w:rPr>
                <w:rFonts w:asciiTheme="minorHAnsi" w:hAnsiTheme="minorHAnsi"/>
                <w:noProof/>
              </w:rPr>
              <w:br/>
            </w:r>
            <w:r w:rsidR="00FB7F9F">
              <w:rPr>
                <w:rFonts w:asciiTheme="minorHAnsi" w:hAnsiTheme="minorHAnsi"/>
                <w:noProof/>
              </w:rPr>
              <w:br/>
            </w:r>
            <w:r w:rsidR="005B3B2D">
              <w:rPr>
                <w:rFonts w:asciiTheme="minorHAnsi" w:hAnsiTheme="minorHAnsi"/>
                <w:noProof/>
              </w:rPr>
              <w:t>4 min</w:t>
            </w:r>
          </w:p>
        </w:tc>
        <w:tc>
          <w:tcPr>
            <w:tcW w:w="1980" w:type="dxa"/>
          </w:tcPr>
          <w:p w14:paraId="0B115C78" w14:textId="766B6549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Découvrir la notion d‘effets domino</w:t>
            </w:r>
          </w:p>
        </w:tc>
        <w:tc>
          <w:tcPr>
            <w:tcW w:w="2827" w:type="dxa"/>
          </w:tcPr>
          <w:p w14:paraId="2C6175E7" w14:textId="77777777" w:rsidR="005B3B2D" w:rsidRDefault="005B3B2D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 le point de départ est absent, rien ne se passe</w:t>
            </w:r>
          </w:p>
          <w:p w14:paraId="19FB8A10" w14:textId="77777777" w:rsidR="005B3B2D" w:rsidRDefault="005B3B2D" w:rsidP="005B3B2D">
            <w:pPr>
              <w:jc w:val="center"/>
              <w:rPr>
                <w:rFonts w:asciiTheme="minorHAnsi" w:hAnsiTheme="minorHAnsi"/>
              </w:rPr>
            </w:pPr>
          </w:p>
          <w:p w14:paraId="6177A409" w14:textId="77777777" w:rsidR="005B3B2D" w:rsidRDefault="005B3B2D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Question</w:t>
            </w:r>
          </w:p>
          <w:p w14:paraId="34151CB8" w14:textId="7D8024FA" w:rsidR="005B3B2D" w:rsidRPr="003A5325" w:rsidRDefault="005B3B2D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Débriefing</w:t>
            </w:r>
          </w:p>
        </w:tc>
        <w:tc>
          <w:tcPr>
            <w:tcW w:w="6081" w:type="dxa"/>
          </w:tcPr>
          <w:p w14:paraId="77EB1F50" w14:textId="4D2B558C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color w:val="000000"/>
                <w:szCs w:val="22"/>
              </w:rPr>
              <w:t>Quels types de conséquences, d’effets… pourriez-vous définir dans nos sites ?</w:t>
            </w:r>
          </w:p>
          <w:p w14:paraId="121D2CC9" w14:textId="77777777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color w:val="000000"/>
                <w:szCs w:val="22"/>
              </w:rPr>
              <w:t xml:space="preserve">     Flux thermiques / Pollution / Toxicité / Surpression </w:t>
            </w:r>
          </w:p>
          <w:p w14:paraId="044BE414" w14:textId="77777777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color w:val="000000"/>
                <w:szCs w:val="22"/>
              </w:rPr>
              <w:t>Quels types d’événements peut se produire sur nos sites ?</w:t>
            </w:r>
          </w:p>
          <w:p w14:paraId="6E798A8F" w14:textId="77777777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color w:val="000000"/>
                <w:szCs w:val="22"/>
              </w:rPr>
              <w:t xml:space="preserve">     Chaque événement pris isolément peut ainsi être le point de départ de chaque phénomène et poursuivre en précisant que chacun peut donner naissance à un autre et ainsi de suite, l’escalade est enclenchée, mais jusqu’où ?</w:t>
            </w:r>
          </w:p>
          <w:p w14:paraId="47C59219" w14:textId="77777777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color w:val="000000"/>
                <w:szCs w:val="22"/>
              </w:rPr>
              <w:t xml:space="preserve">Les effets dominos sont à étudier dans le cadre de l’Etude de Dangers. </w:t>
            </w:r>
          </w:p>
          <w:p w14:paraId="0182B68E" w14:textId="77777777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color w:val="000000"/>
                <w:szCs w:val="22"/>
              </w:rPr>
              <w:t>Les effets et leurs conséquences sont à étudier ; et certains événements catastrophiques ont été initiés par des effets dominos.</w:t>
            </w:r>
          </w:p>
          <w:p w14:paraId="0EA22787" w14:textId="77777777" w:rsidR="005B3B2D" w:rsidRPr="00FA7E4F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A7E4F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Bien faire prendre conscience que sans perte de confinement, sans fuite de produit, pas de phénomènes dangereux…. Hors emballement thermique lié aux batteries</w:t>
            </w:r>
          </w:p>
          <w:p w14:paraId="28FB905E" w14:textId="5D7D817F" w:rsidR="005B3B2D" w:rsidRPr="003A5325" w:rsidRDefault="005B3B2D" w:rsidP="005B3B2D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55DE319A" w14:textId="7AB207AA" w:rsidR="005B3B2D" w:rsidRPr="004B0A96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CE7C24">
              <w:rPr>
                <w:rFonts w:asciiTheme="minorHAnsi" w:hAnsiTheme="minorHAnsi" w:cs="Arial"/>
              </w:rPr>
              <w:t>Slide + Oral</w:t>
            </w:r>
          </w:p>
        </w:tc>
      </w:tr>
      <w:tr w:rsidR="005B3B2D" w:rsidRPr="003A5325" w14:paraId="0ED76135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6C6A6DD5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06833DBF" w14:textId="77777777" w:rsidR="000B0C43" w:rsidRDefault="000B0C43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08FED85E" wp14:editId="732E7A5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284480</wp:posOffset>
                  </wp:positionV>
                  <wp:extent cx="872490" cy="490855"/>
                  <wp:effectExtent l="0" t="0" r="3810" b="4445"/>
                  <wp:wrapTight wrapText="bothSides">
                    <wp:wrapPolygon edited="0">
                      <wp:start x="0" y="0"/>
                      <wp:lineTo x="0" y="20957"/>
                      <wp:lineTo x="21223" y="20957"/>
                      <wp:lineTo x="21223" y="0"/>
                      <wp:lineTo x="0" y="0"/>
                    </wp:wrapPolygon>
                  </wp:wrapTight>
                  <wp:docPr id="19" name="Graphiqu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B3B2D">
              <w:rPr>
                <w:rFonts w:asciiTheme="minorHAnsi" w:hAnsiTheme="minorHAnsi"/>
              </w:rPr>
              <w:t xml:space="preserve"> </w:t>
            </w:r>
          </w:p>
          <w:p w14:paraId="4A046A22" w14:textId="6C68AB5F" w:rsidR="005B3B2D" w:rsidRPr="003A5325" w:rsidRDefault="005B3B2D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3A5325">
              <w:rPr>
                <w:rFonts w:asciiTheme="minorHAnsi" w:hAnsiTheme="minorHAnsi"/>
              </w:rPr>
              <w:t xml:space="preserve"> minutes</w:t>
            </w:r>
          </w:p>
        </w:tc>
        <w:tc>
          <w:tcPr>
            <w:tcW w:w="1980" w:type="dxa"/>
          </w:tcPr>
          <w:p w14:paraId="2668679B" w14:textId="1738C4F6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A5325">
              <w:rPr>
                <w:rFonts w:asciiTheme="minorHAnsi" w:hAnsiTheme="minorHAnsi" w:cstheme="minorHAnsi"/>
                <w:szCs w:val="22"/>
              </w:rPr>
              <w:t xml:space="preserve">Présenter les derniers événements mortels chez </w:t>
            </w:r>
            <w:r>
              <w:rPr>
                <w:rFonts w:asciiTheme="minorHAnsi" w:hAnsiTheme="minorHAnsi" w:cstheme="minorHAnsi"/>
                <w:szCs w:val="22"/>
              </w:rPr>
              <w:t>TotalEnergies</w:t>
            </w:r>
          </w:p>
        </w:tc>
        <w:tc>
          <w:tcPr>
            <w:tcW w:w="2827" w:type="dxa"/>
          </w:tcPr>
          <w:p w14:paraId="0E5B6334" w14:textId="7086966C" w:rsidR="005B3B2D" w:rsidRPr="003A5325" w:rsidRDefault="005B3B2D" w:rsidP="005B3B2D">
            <w:pPr>
              <w:jc w:val="center"/>
              <w:rPr>
                <w:rFonts w:asciiTheme="minorHAnsi" w:hAnsiTheme="minorHAnsi"/>
              </w:rPr>
            </w:pPr>
            <w:r w:rsidRPr="003A5325">
              <w:rPr>
                <w:rFonts w:asciiTheme="minorHAnsi" w:hAnsiTheme="minorHAnsi"/>
              </w:rPr>
              <w:t xml:space="preserve">Présenter les derniers accidents mortels chez </w:t>
            </w:r>
            <w:r>
              <w:rPr>
                <w:rFonts w:asciiTheme="minorHAnsi" w:hAnsiTheme="minorHAnsi"/>
              </w:rPr>
              <w:t>TotalEnergies</w:t>
            </w:r>
            <w:r w:rsidRPr="003A5325">
              <w:rPr>
                <w:rFonts w:asciiTheme="minorHAnsi" w:hAnsiTheme="minorHAnsi"/>
              </w:rPr>
              <w:t xml:space="preserve"> qui concernent les sous-traitants</w:t>
            </w:r>
          </w:p>
        </w:tc>
        <w:tc>
          <w:tcPr>
            <w:tcW w:w="6081" w:type="dxa"/>
          </w:tcPr>
          <w:p w14:paraId="7EAFCBBE" w14:textId="3E722E5D" w:rsidR="005B3B2D" w:rsidRPr="00032CEF" w:rsidRDefault="005B3B2D" w:rsidP="005B3B2D">
            <w:pPr>
              <w:ind w:left="33"/>
              <w:rPr>
                <w:rFonts w:asciiTheme="minorHAnsi" w:hAnsiTheme="minorHAnsi"/>
                <w:szCs w:val="22"/>
              </w:rPr>
            </w:pPr>
            <w:r w:rsidRPr="00032CEF">
              <w:rPr>
                <w:rFonts w:asciiTheme="minorHAnsi" w:hAnsiTheme="minorHAnsi"/>
                <w:szCs w:val="22"/>
              </w:rPr>
              <w:t>Précédemment nous avons présenté des accidents industriels (Accidents Technologiques), mais il existe aussi des accidents aux postes de travail</w:t>
            </w:r>
          </w:p>
          <w:p w14:paraId="39282EEF" w14:textId="77777777" w:rsidR="005B3B2D" w:rsidRPr="00032CEF" w:rsidRDefault="005B3B2D" w:rsidP="005B3B2D">
            <w:pPr>
              <w:ind w:left="33"/>
              <w:rPr>
                <w:rFonts w:asciiTheme="minorHAnsi" w:hAnsiTheme="minorHAnsi"/>
                <w:szCs w:val="22"/>
              </w:rPr>
            </w:pPr>
            <w:r w:rsidRPr="00032CEF">
              <w:rPr>
                <w:rFonts w:asciiTheme="minorHAnsi" w:hAnsiTheme="minorHAnsi"/>
                <w:szCs w:val="22"/>
              </w:rPr>
              <w:t>Ces événements vont impacter uniquement le / les intervenants, peuvent être aussi mortels.</w:t>
            </w:r>
          </w:p>
          <w:p w14:paraId="559D6ADA" w14:textId="46FFB161" w:rsidR="005B3B2D" w:rsidRPr="00032CEF" w:rsidRDefault="005B3B2D" w:rsidP="005B3B2D">
            <w:pPr>
              <w:ind w:left="33"/>
              <w:rPr>
                <w:rFonts w:asciiTheme="minorHAnsi" w:hAnsiTheme="minorHAnsi"/>
                <w:szCs w:val="22"/>
              </w:rPr>
            </w:pPr>
            <w:r w:rsidRPr="00032CEF">
              <w:rPr>
                <w:rFonts w:asciiTheme="minorHAnsi" w:hAnsiTheme="minorHAnsi"/>
                <w:szCs w:val="22"/>
              </w:rPr>
              <w:t>Il s’agit dans ce cas d’événements qui trouvent leurs causes dans des écarts de préparations, de manque de coordination, de changement de conditions…</w:t>
            </w:r>
            <w:r w:rsidR="00B13928">
              <w:rPr>
                <w:rFonts w:asciiTheme="minorHAnsi" w:hAnsiTheme="minorHAnsi"/>
                <w:szCs w:val="22"/>
              </w:rPr>
              <w:t>Cela</w:t>
            </w:r>
            <w:r w:rsidRPr="00032CEF">
              <w:rPr>
                <w:rFonts w:asciiTheme="minorHAnsi" w:hAnsiTheme="minorHAnsi"/>
                <w:szCs w:val="22"/>
              </w:rPr>
              <w:t xml:space="preserve"> touche avant tou</w:t>
            </w:r>
            <w:r>
              <w:rPr>
                <w:rFonts w:asciiTheme="minorHAnsi" w:hAnsiTheme="minorHAnsi"/>
                <w:szCs w:val="22"/>
              </w:rPr>
              <w:t>t</w:t>
            </w:r>
            <w:r w:rsidRPr="00032CEF">
              <w:rPr>
                <w:rFonts w:asciiTheme="minorHAnsi" w:hAnsiTheme="minorHAnsi"/>
                <w:szCs w:val="22"/>
              </w:rPr>
              <w:t xml:space="preserve"> le personnel des </w:t>
            </w:r>
            <w:r w:rsidR="003629B2">
              <w:rPr>
                <w:rFonts w:asciiTheme="minorHAnsi" w:hAnsiTheme="minorHAnsi"/>
                <w:szCs w:val="22"/>
              </w:rPr>
              <w:t>entreprises extérieures (EE)</w:t>
            </w:r>
            <w:r w:rsidRPr="00032CEF">
              <w:rPr>
                <w:rFonts w:asciiTheme="minorHAnsi" w:hAnsiTheme="minorHAnsi"/>
                <w:szCs w:val="22"/>
              </w:rPr>
              <w:t>, mais nous en parlerons plus loin.</w:t>
            </w:r>
          </w:p>
          <w:p w14:paraId="4E1621DB" w14:textId="475BFD6F" w:rsidR="005B3B2D" w:rsidRPr="00032CEF" w:rsidRDefault="005B3B2D" w:rsidP="005B3B2D">
            <w:pPr>
              <w:ind w:left="33"/>
              <w:rPr>
                <w:rFonts w:asciiTheme="minorHAnsi" w:hAnsiTheme="minorHAnsi"/>
                <w:i/>
                <w:iCs/>
                <w:szCs w:val="22"/>
              </w:rPr>
            </w:pPr>
            <w:r w:rsidRPr="007365EF">
              <w:rPr>
                <w:rFonts w:asciiTheme="minorHAnsi" w:hAnsiTheme="minorHAnsi"/>
                <w:b/>
                <w:bCs/>
                <w:szCs w:val="22"/>
              </w:rPr>
              <w:t>Le + :</w:t>
            </w:r>
            <w:r w:rsidRPr="00032CEF">
              <w:rPr>
                <w:rFonts w:asciiTheme="minorHAnsi" w:hAnsiTheme="minorHAnsi"/>
                <w:b/>
                <w:bCs/>
                <w:i/>
                <w:iCs/>
                <w:szCs w:val="22"/>
              </w:rPr>
              <w:t xml:space="preserve"> </w:t>
            </w:r>
          </w:p>
          <w:p w14:paraId="62F976B7" w14:textId="0A112070" w:rsidR="005B3B2D" w:rsidRPr="00FC0DE2" w:rsidRDefault="005B3B2D" w:rsidP="005B3B2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Anvers janvier 2019 : </w:t>
            </w:r>
            <w:r>
              <w:br/>
            </w: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>Remplacement d’une tuyauterie du réseau incendie, travail à 1,5m. Après avoir retiré 7 boulons / 8, la ligne (450kg) supportée par un palan &amp; engin télescopique tombe de ses supports et fait chuter l’ouvrier de 1,6m ! Fracture au crane !</w:t>
            </w:r>
            <w:r>
              <w:br/>
            </w: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>ALERT-RC-RBE-2019-005.pdf</w:t>
            </w:r>
          </w:p>
          <w:p w14:paraId="174C267F" w14:textId="3F74898B" w:rsidR="005B3B2D" w:rsidRPr="00FC0DE2" w:rsidRDefault="005B3B2D" w:rsidP="005B3B2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Normandie février 2019 : </w:t>
            </w:r>
            <w:r>
              <w:br/>
            </w: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>Chute d’une personne de 10m de hauteur lors du remplissage en sable de la capacité par flexible. Ce flexible fixé sur le garde-corps a entrainé la chute du garde-corps et de la victime</w:t>
            </w:r>
            <w:r>
              <w:br/>
            </w: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>ALERT-RC-RBE-2019-006.pdf</w:t>
            </w:r>
          </w:p>
          <w:p w14:paraId="5F6D8BB5" w14:textId="4E548CF7" w:rsidR="005B3B2D" w:rsidRPr="00FC0DE2" w:rsidRDefault="005B3B2D" w:rsidP="005B3B2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DAESAN septembre 2019 : Raffinerie de Corée, </w:t>
            </w:r>
            <w:r w:rsidRPr="0C45CF20">
              <w:rPr>
                <w:rFonts w:ascii="Arial" w:hAnsi="Arial" w:cs="Arial"/>
                <w:i/>
                <w:iCs/>
                <w:color w:val="333333"/>
                <w:sz w:val="20"/>
                <w:szCs w:val="20"/>
                <w:shd w:val="clear" w:color="auto" w:fill="FFFFFF"/>
              </w:rPr>
              <w:t>L'explosion s'est produite sur une canalisation de vapeur d'une unité de production d'essences durant des opérations de maintenance.</w:t>
            </w:r>
            <w:r w:rsidRPr="00FC0DE2">
              <w:rPr>
                <w:rFonts w:ascii="Arial" w:hAnsi="Arial" w:cs="Arial"/>
                <w:i/>
                <w:iCs/>
                <w:color w:val="333333"/>
                <w:sz w:val="20"/>
                <w:szCs w:val="20"/>
                <w:shd w:val="clear" w:color="auto" w:fill="FFFFFF"/>
              </w:rPr>
              <w:br/>
            </w:r>
            <w:r w:rsidRPr="0C45CF20">
              <w:rPr>
                <w:rFonts w:ascii="Arial" w:hAnsi="Arial" w:cs="Arial"/>
                <w:i/>
                <w:iCs/>
                <w:color w:val="333333"/>
                <w:sz w:val="20"/>
                <w:szCs w:val="20"/>
                <w:shd w:val="clear" w:color="auto" w:fill="FFFFFF"/>
              </w:rPr>
              <w:t>ALERT-RC-RPO-2019-081.pdf</w:t>
            </w:r>
          </w:p>
          <w:p w14:paraId="65754A2F" w14:textId="2237FEB9" w:rsidR="005B3B2D" w:rsidRPr="00FC0DE2" w:rsidRDefault="005B3B2D" w:rsidP="005B3B2D">
            <w:pPr>
              <w:pStyle w:val="ListParagraph"/>
              <w:numPr>
                <w:ilvl w:val="0"/>
                <w:numId w:val="3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MOSTOROD Egypte </w:t>
            </w:r>
            <w:r w:rsidR="002143E1"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>février</w:t>
            </w:r>
            <w:r w:rsidRPr="0C45CF2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2018 : </w:t>
            </w:r>
            <w:r w:rsidRPr="0C45CF20">
              <w:rPr>
                <w:rFonts w:asciiTheme="minorHAnsi" w:eastAsia="Times New Roman" w:hAnsiTheme="minorHAnsi"/>
                <w:i/>
                <w:iCs/>
                <w:sz w:val="22"/>
                <w:szCs w:val="22"/>
              </w:rPr>
              <w:t xml:space="preserve">très peu de produit &lt;15L avec de grandes conséquences 4 morts / toit du bac complètement soufflé à 40m ! </w:t>
            </w:r>
          </w:p>
          <w:p w14:paraId="6E451714" w14:textId="38EA6E6F" w:rsidR="005B3B2D" w:rsidRPr="00FC0DE2" w:rsidRDefault="005B3B2D" w:rsidP="005B3B2D">
            <w:pPr>
              <w:pStyle w:val="ListParagraph"/>
              <w:rPr>
                <w:rFonts w:asciiTheme="minorHAnsi" w:hAnsiTheme="minorHAnsi"/>
              </w:rPr>
            </w:pPr>
          </w:p>
        </w:tc>
        <w:tc>
          <w:tcPr>
            <w:tcW w:w="1414" w:type="dxa"/>
            <w:vAlign w:val="center"/>
          </w:tcPr>
          <w:p w14:paraId="4C16CE7B" w14:textId="77777777" w:rsidR="005B3B2D" w:rsidRPr="004B0A96" w:rsidRDefault="005B3B2D" w:rsidP="005B3B2D">
            <w:pPr>
              <w:jc w:val="center"/>
              <w:rPr>
                <w:rFonts w:asciiTheme="minorHAnsi" w:hAnsiTheme="minorHAnsi" w:cs="Arial"/>
              </w:rPr>
            </w:pPr>
            <w:r w:rsidRPr="004B0A96">
              <w:rPr>
                <w:rFonts w:asciiTheme="minorHAnsi" w:hAnsiTheme="minorHAnsi"/>
                <w:noProof/>
                <w:lang w:eastAsia="zh-CN"/>
              </w:rPr>
              <w:t xml:space="preserve">Slide + Oral </w:t>
            </w:r>
          </w:p>
          <w:p w14:paraId="6B935957" w14:textId="464DCB69" w:rsidR="005B3B2D" w:rsidRPr="004B0A96" w:rsidRDefault="005B3B2D" w:rsidP="005B3B2D">
            <w:pPr>
              <w:jc w:val="center"/>
              <w:rPr>
                <w:rFonts w:asciiTheme="minorHAnsi" w:hAnsiTheme="minorHAnsi"/>
                <w:noProof/>
                <w:lang w:eastAsia="zh-CN"/>
              </w:rPr>
            </w:pPr>
          </w:p>
        </w:tc>
      </w:tr>
      <w:tr w:rsidR="005B3B2D" w:rsidRPr="003A5325" w14:paraId="349CBDC3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6552D656" w14:textId="014633AC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753836B9" w14:textId="1B63CCB7" w:rsidR="005B3B2D" w:rsidRDefault="005B3B2D" w:rsidP="005B3B2D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905914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8240" behindDoc="1" locked="0" layoutInCell="1" allowOverlap="1" wp14:anchorId="31CD8C0D" wp14:editId="60941E5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107315</wp:posOffset>
                  </wp:positionV>
                  <wp:extent cx="872490" cy="490855"/>
                  <wp:effectExtent l="57150" t="76200" r="60960" b="80645"/>
                  <wp:wrapTight wrapText="bothSides">
                    <wp:wrapPolygon edited="0">
                      <wp:start x="-1415" y="-3353"/>
                      <wp:lineTo x="-1415" y="24310"/>
                      <wp:lineTo x="22638" y="24310"/>
                      <wp:lineTo x="22638" y="-3353"/>
                      <wp:lineTo x="-1415" y="-3353"/>
                    </wp:wrapPolygon>
                  </wp:wrapTight>
                  <wp:docPr id="212471691" name="Graphique 212471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05914">
              <w:rPr>
                <w:rFonts w:asciiTheme="minorHAnsi" w:hAnsiTheme="minorHAnsi" w:cstheme="minorHAnsi"/>
                <w:noProof/>
              </w:rPr>
              <w:t>2 min</w:t>
            </w:r>
          </w:p>
          <w:p w14:paraId="02F8CBDF" w14:textId="77777777" w:rsidR="009F2478" w:rsidRDefault="009F2478" w:rsidP="005B3B2D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  <w:p w14:paraId="4DF4DA47" w14:textId="77777777" w:rsidR="009F2478" w:rsidRDefault="009F2478" w:rsidP="005B3B2D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  <w:p w14:paraId="12410AF0" w14:textId="77777777" w:rsidR="009F2478" w:rsidRDefault="009F2478" w:rsidP="005B3B2D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  <w:p w14:paraId="35F5A079" w14:textId="4566C284" w:rsidR="009F2478" w:rsidRPr="00905914" w:rsidRDefault="009F2478" w:rsidP="005B3B2D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80" w:type="dxa"/>
          </w:tcPr>
          <w:p w14:paraId="2B1A05C5" w14:textId="16EAC358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A5325">
              <w:rPr>
                <w:rFonts w:asciiTheme="minorHAnsi" w:hAnsiTheme="minorHAnsi" w:cstheme="minorHAnsi"/>
                <w:szCs w:val="22"/>
              </w:rPr>
              <w:t xml:space="preserve">Présenter les derniers événements mortels chez </w:t>
            </w:r>
            <w:r>
              <w:rPr>
                <w:rFonts w:asciiTheme="minorHAnsi" w:hAnsiTheme="minorHAnsi" w:cstheme="minorHAnsi"/>
                <w:szCs w:val="22"/>
              </w:rPr>
              <w:t>TotalEnergies</w:t>
            </w:r>
          </w:p>
        </w:tc>
        <w:tc>
          <w:tcPr>
            <w:tcW w:w="2827" w:type="dxa"/>
          </w:tcPr>
          <w:p w14:paraId="205C18CE" w14:textId="667338D5" w:rsidR="005B3B2D" w:rsidRPr="003A5325" w:rsidRDefault="005B3B2D" w:rsidP="005B3B2D">
            <w:pPr>
              <w:jc w:val="center"/>
              <w:rPr>
                <w:rFonts w:asciiTheme="minorHAnsi" w:hAnsiTheme="minorHAnsi"/>
              </w:rPr>
            </w:pPr>
            <w:r w:rsidRPr="003A5325">
              <w:rPr>
                <w:rFonts w:asciiTheme="minorHAnsi" w:hAnsiTheme="minorHAnsi"/>
              </w:rPr>
              <w:t xml:space="preserve">Présenter les derniers accidents mortels chez </w:t>
            </w:r>
            <w:r>
              <w:rPr>
                <w:rFonts w:asciiTheme="minorHAnsi" w:hAnsiTheme="minorHAnsi"/>
              </w:rPr>
              <w:t>TotalEnergies</w:t>
            </w:r>
            <w:r w:rsidRPr="003A5325">
              <w:rPr>
                <w:rFonts w:asciiTheme="minorHAnsi" w:hAnsiTheme="minorHAnsi"/>
              </w:rPr>
              <w:t xml:space="preserve"> qui concernent</w:t>
            </w:r>
            <w:r>
              <w:rPr>
                <w:rFonts w:asciiTheme="minorHAnsi" w:hAnsiTheme="minorHAnsi"/>
              </w:rPr>
              <w:t xml:space="preserve"> </w:t>
            </w:r>
            <w:r w:rsidRPr="00017F85">
              <w:rPr>
                <w:rFonts w:asciiTheme="minorHAnsi" w:hAnsiTheme="minorHAnsi"/>
              </w:rPr>
              <w:t>nos sites</w:t>
            </w:r>
          </w:p>
        </w:tc>
        <w:tc>
          <w:tcPr>
            <w:tcW w:w="6081" w:type="dxa"/>
          </w:tcPr>
          <w:p w14:paraId="08306032" w14:textId="77777777" w:rsidR="005B3B2D" w:rsidRPr="00032CEF" w:rsidRDefault="005B3B2D" w:rsidP="005B3B2D">
            <w:pPr>
              <w:ind w:left="33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42E70AF9" w14:textId="25584CE0" w:rsidR="005B3B2D" w:rsidRPr="004B0A96" w:rsidRDefault="005B3B2D" w:rsidP="005B3B2D">
            <w:pPr>
              <w:jc w:val="center"/>
              <w:rPr>
                <w:rFonts w:asciiTheme="minorHAnsi" w:hAnsiTheme="minorHAnsi"/>
                <w:noProof/>
                <w:lang w:eastAsia="zh-CN"/>
              </w:rPr>
            </w:pPr>
            <w:r>
              <w:rPr>
                <w:rFonts w:asciiTheme="minorHAnsi" w:hAnsiTheme="minorHAnsi"/>
                <w:noProof/>
                <w:lang w:eastAsia="zh-CN"/>
              </w:rPr>
              <w:t>Slide + oral</w:t>
            </w:r>
          </w:p>
        </w:tc>
      </w:tr>
      <w:tr w:rsidR="005B3B2D" w:rsidRPr="003A5325" w14:paraId="40F0F886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049B0FE0" w14:textId="62BD636E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4BBCC81C" w14:textId="3903D961" w:rsidR="005B3B2D" w:rsidRDefault="009F2478" w:rsidP="005B3B2D">
            <w:pPr>
              <w:jc w:val="center"/>
              <w:rPr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br/>
            </w:r>
            <w:r>
              <w:rPr>
                <w:rFonts w:asciiTheme="minorHAnsi" w:hAnsiTheme="minorHAnsi" w:cstheme="minorHAnsi"/>
                <w:noProof/>
              </w:rPr>
              <w:br/>
            </w: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3EA1C07D" wp14:editId="22A5754B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421640</wp:posOffset>
                  </wp:positionV>
                  <wp:extent cx="872490" cy="490855"/>
                  <wp:effectExtent l="57150" t="76200" r="60960" b="80645"/>
                  <wp:wrapTight wrapText="bothSides">
                    <wp:wrapPolygon edited="0">
                      <wp:start x="-1415" y="-3353"/>
                      <wp:lineTo x="-1415" y="24310"/>
                      <wp:lineTo x="22638" y="24310"/>
                      <wp:lineTo x="22638" y="-3353"/>
                      <wp:lineTo x="-1415" y="-3353"/>
                    </wp:wrapPolygon>
                  </wp:wrapTight>
                  <wp:docPr id="212471692" name="Graphique 212471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3B2D" w:rsidRPr="00905914">
              <w:rPr>
                <w:rFonts w:asciiTheme="minorHAnsi" w:hAnsiTheme="minorHAnsi" w:cstheme="minorHAnsi"/>
                <w:noProof/>
              </w:rPr>
              <w:t>2 min</w:t>
            </w:r>
            <w:r w:rsidR="005B3B2D">
              <w:rPr>
                <w:noProof/>
              </w:rPr>
              <w:t xml:space="preserve"> </w:t>
            </w:r>
          </w:p>
        </w:tc>
        <w:tc>
          <w:tcPr>
            <w:tcW w:w="1980" w:type="dxa"/>
          </w:tcPr>
          <w:p w14:paraId="2455BBCE" w14:textId="4754B6EC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A5325">
              <w:rPr>
                <w:rFonts w:asciiTheme="minorHAnsi" w:hAnsiTheme="minorHAnsi" w:cstheme="minorHAnsi"/>
                <w:szCs w:val="22"/>
              </w:rPr>
              <w:t xml:space="preserve">Présenter les derniers événements mortels chez </w:t>
            </w:r>
            <w:r>
              <w:rPr>
                <w:rFonts w:asciiTheme="minorHAnsi" w:hAnsiTheme="minorHAnsi" w:cstheme="minorHAnsi"/>
                <w:szCs w:val="22"/>
              </w:rPr>
              <w:t>TotalEnergies</w:t>
            </w:r>
          </w:p>
        </w:tc>
        <w:tc>
          <w:tcPr>
            <w:tcW w:w="2827" w:type="dxa"/>
          </w:tcPr>
          <w:p w14:paraId="08129B51" w14:textId="76C9F22D" w:rsidR="005B3B2D" w:rsidRPr="003A5325" w:rsidRDefault="005B3B2D" w:rsidP="005B3B2D">
            <w:pPr>
              <w:jc w:val="center"/>
              <w:rPr>
                <w:rFonts w:asciiTheme="minorHAnsi" w:hAnsiTheme="minorHAnsi"/>
              </w:rPr>
            </w:pPr>
            <w:r w:rsidRPr="003A5325">
              <w:rPr>
                <w:rFonts w:asciiTheme="minorHAnsi" w:hAnsiTheme="minorHAnsi"/>
              </w:rPr>
              <w:t xml:space="preserve">Présenter les derniers accidents mortels chez </w:t>
            </w:r>
            <w:r>
              <w:rPr>
                <w:rFonts w:asciiTheme="minorHAnsi" w:hAnsiTheme="minorHAnsi"/>
              </w:rPr>
              <w:t>TotalEnergies</w:t>
            </w:r>
            <w:r w:rsidRPr="003A5325">
              <w:rPr>
                <w:rFonts w:asciiTheme="minorHAnsi" w:hAnsiTheme="minorHAnsi"/>
              </w:rPr>
              <w:t xml:space="preserve"> qui concernent</w:t>
            </w:r>
            <w:r>
              <w:rPr>
                <w:rFonts w:asciiTheme="minorHAnsi" w:hAnsiTheme="minorHAnsi"/>
              </w:rPr>
              <w:t xml:space="preserve"> nos</w:t>
            </w:r>
            <w:r w:rsidRPr="00017F85">
              <w:rPr>
                <w:rFonts w:asciiTheme="minorHAnsi" w:hAnsiTheme="minorHAnsi"/>
              </w:rPr>
              <w:t xml:space="preserve"> sites</w:t>
            </w:r>
          </w:p>
        </w:tc>
        <w:tc>
          <w:tcPr>
            <w:tcW w:w="6081" w:type="dxa"/>
          </w:tcPr>
          <w:p w14:paraId="4CDD1EDC" w14:textId="77777777" w:rsidR="005B3B2D" w:rsidRPr="00032CEF" w:rsidRDefault="005B3B2D" w:rsidP="005B3B2D">
            <w:pPr>
              <w:ind w:left="33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59F5ACBF" w14:textId="118C97DA" w:rsidR="005B3B2D" w:rsidRPr="004B0A96" w:rsidRDefault="005B3B2D" w:rsidP="005B3B2D">
            <w:pPr>
              <w:jc w:val="center"/>
              <w:rPr>
                <w:rFonts w:asciiTheme="minorHAnsi" w:hAnsiTheme="minorHAnsi"/>
                <w:noProof/>
                <w:lang w:eastAsia="zh-CN"/>
              </w:rPr>
            </w:pPr>
            <w:r>
              <w:rPr>
                <w:rFonts w:asciiTheme="minorHAnsi" w:hAnsiTheme="minorHAnsi"/>
                <w:noProof/>
                <w:lang w:eastAsia="zh-CN"/>
              </w:rPr>
              <w:t xml:space="preserve">Slide + Oral </w:t>
            </w:r>
          </w:p>
        </w:tc>
      </w:tr>
      <w:tr w:rsidR="005B3B2D" w:rsidRPr="003A5325" w14:paraId="01BA1DF0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77B8F8CE" w14:textId="77777777" w:rsidR="005B3B2D" w:rsidRPr="003A5325" w:rsidRDefault="005B3B2D" w:rsidP="005B3B2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90" w:type="dxa"/>
          </w:tcPr>
          <w:p w14:paraId="0E2DECC7" w14:textId="4321BE18" w:rsidR="005B3B2D" w:rsidRPr="003A5325" w:rsidRDefault="00DD7258" w:rsidP="005B3B2D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1" locked="0" layoutInCell="1" allowOverlap="1" wp14:anchorId="0AD32E4C" wp14:editId="7C7C9E9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872490" cy="490855"/>
                  <wp:effectExtent l="38100" t="38100" r="99060" b="99695"/>
                  <wp:wrapTight wrapText="bothSides">
                    <wp:wrapPolygon edited="0">
                      <wp:start x="0" y="-1677"/>
                      <wp:lineTo x="-943" y="-838"/>
                      <wp:lineTo x="-943" y="21796"/>
                      <wp:lineTo x="-472" y="25149"/>
                      <wp:lineTo x="22638" y="25149"/>
                      <wp:lineTo x="23581" y="12574"/>
                      <wp:lineTo x="22166" y="0"/>
                      <wp:lineTo x="22166" y="-1677"/>
                      <wp:lineTo x="0" y="-1677"/>
                    </wp:wrapPolygon>
                  </wp:wrapTight>
                  <wp:docPr id="16" name="Graphiqu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49085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3A5325">
              <w:rPr>
                <w:rFonts w:asciiTheme="minorHAnsi" w:hAnsiTheme="minorHAnsi"/>
              </w:rPr>
              <w:t xml:space="preserve"> </w:t>
            </w:r>
            <w:r w:rsidR="005B3B2D" w:rsidRPr="003A5325">
              <w:rPr>
                <w:rFonts w:asciiTheme="minorHAnsi" w:hAnsiTheme="minorHAnsi"/>
              </w:rPr>
              <w:t xml:space="preserve"> 10 minutes</w:t>
            </w:r>
          </w:p>
        </w:tc>
        <w:tc>
          <w:tcPr>
            <w:tcW w:w="1980" w:type="dxa"/>
          </w:tcPr>
          <w:p w14:paraId="12E13E2D" w14:textId="7DEDBF73" w:rsidR="005B3B2D" w:rsidRPr="003A5325" w:rsidRDefault="005B3B2D" w:rsidP="005B3B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A5325">
              <w:rPr>
                <w:rFonts w:asciiTheme="minorHAnsi" w:hAnsiTheme="minorHAnsi" w:cstheme="minorHAnsi"/>
                <w:szCs w:val="22"/>
              </w:rPr>
              <w:t>Evolution des textes</w:t>
            </w:r>
          </w:p>
        </w:tc>
        <w:tc>
          <w:tcPr>
            <w:tcW w:w="2827" w:type="dxa"/>
          </w:tcPr>
          <w:p w14:paraId="661AFA72" w14:textId="30A755DA" w:rsidR="005B3B2D" w:rsidRPr="003A5325" w:rsidRDefault="005B3B2D" w:rsidP="005B3B2D">
            <w:pPr>
              <w:jc w:val="center"/>
              <w:rPr>
                <w:rFonts w:asciiTheme="minorHAnsi" w:hAnsiTheme="minorHAnsi"/>
              </w:rPr>
            </w:pPr>
            <w:r w:rsidRPr="003A5325">
              <w:rPr>
                <w:rFonts w:asciiTheme="minorHAnsi" w:hAnsiTheme="minorHAnsi"/>
              </w:rPr>
              <w:t>Faire comprendre que les événements précédent</w:t>
            </w:r>
            <w:r w:rsidR="000768C8">
              <w:rPr>
                <w:rFonts w:asciiTheme="minorHAnsi" w:hAnsiTheme="minorHAnsi"/>
              </w:rPr>
              <w:t>s</w:t>
            </w:r>
            <w:r w:rsidRPr="003A5325">
              <w:rPr>
                <w:rFonts w:asciiTheme="minorHAnsi" w:hAnsiTheme="minorHAnsi"/>
              </w:rPr>
              <w:t xml:space="preserve"> de grands textes réglementaires</w:t>
            </w:r>
          </w:p>
        </w:tc>
        <w:tc>
          <w:tcPr>
            <w:tcW w:w="6081" w:type="dxa"/>
          </w:tcPr>
          <w:p w14:paraId="5F6AFA65" w14:textId="77777777" w:rsidR="005B3B2D" w:rsidRPr="008A1169" w:rsidRDefault="005B3B2D" w:rsidP="005B3B2D">
            <w:pPr>
              <w:rPr>
                <w:rFonts w:asciiTheme="minorHAnsi" w:hAnsiTheme="minorHAnsi"/>
                <w:b/>
                <w:bCs/>
              </w:rPr>
            </w:pPr>
            <w:r w:rsidRPr="008A1169">
              <w:rPr>
                <w:rFonts w:asciiTheme="minorHAnsi" w:hAnsiTheme="minorHAnsi"/>
                <w:b/>
                <w:bCs/>
              </w:rPr>
              <w:t>NE PAS REVENIR SUR LES ACCIDENTS…</w:t>
            </w:r>
          </w:p>
          <w:p w14:paraId="178C6D13" w14:textId="011C1463" w:rsidR="005B3B2D" w:rsidRPr="0088760D" w:rsidRDefault="005B3B2D" w:rsidP="005B3B2D">
            <w:pPr>
              <w:rPr>
                <w:rFonts w:asciiTheme="minorHAnsi" w:hAnsiTheme="minorHAnsi"/>
              </w:rPr>
            </w:pPr>
            <w:r w:rsidRPr="00487870">
              <w:rPr>
                <w:rFonts w:asciiTheme="minorHAnsi" w:hAnsiTheme="minorHAnsi"/>
              </w:rPr>
              <w:t xml:space="preserve">La </w:t>
            </w:r>
            <w:r w:rsidRPr="0088760D">
              <w:rPr>
                <w:rFonts w:asciiTheme="minorHAnsi" w:hAnsiTheme="minorHAnsi"/>
              </w:rPr>
              <w:t>loi et les règlements existent pour assurer la sécurité des populations environnantes.</w:t>
            </w:r>
          </w:p>
          <w:p w14:paraId="01412349" w14:textId="77777777" w:rsidR="005B3B2D" w:rsidRPr="0088760D" w:rsidRDefault="005B3B2D" w:rsidP="005B3B2D">
            <w:pPr>
              <w:rPr>
                <w:rFonts w:asciiTheme="minorHAnsi" w:hAnsiTheme="minorHAnsi"/>
              </w:rPr>
            </w:pPr>
            <w:r w:rsidRPr="0088760D">
              <w:rPr>
                <w:rFonts w:asciiTheme="minorHAnsi" w:hAnsiTheme="minorHAnsi"/>
              </w:rPr>
              <w:t>Notamment par des contrôles, des études sécurité et environnementales (</w:t>
            </w:r>
            <w:r w:rsidRPr="0088760D">
              <w:rPr>
                <w:rFonts w:asciiTheme="minorHAnsi" w:hAnsiTheme="minorHAnsi"/>
                <w:i/>
                <w:iCs/>
              </w:rPr>
              <w:t>autorisation avant ouverture de l'usine</w:t>
            </w:r>
            <w:r w:rsidRPr="0088760D">
              <w:rPr>
                <w:rFonts w:asciiTheme="minorHAnsi" w:hAnsiTheme="minorHAnsi"/>
              </w:rPr>
              <w:t>), des contraintes</w:t>
            </w:r>
          </w:p>
          <w:p w14:paraId="3AF34F88" w14:textId="77777777" w:rsidR="005B3B2D" w:rsidRPr="0088760D" w:rsidRDefault="005B3B2D" w:rsidP="005B3B2D">
            <w:pPr>
              <w:rPr>
                <w:rFonts w:asciiTheme="minorHAnsi" w:hAnsiTheme="minorHAnsi"/>
              </w:rPr>
            </w:pPr>
            <w:r w:rsidRPr="0088760D">
              <w:rPr>
                <w:rFonts w:asciiTheme="minorHAnsi" w:hAnsiTheme="minorHAnsi"/>
              </w:rPr>
              <w:t>Pour s'assurer que l'industriel maitrise ses risques. </w:t>
            </w:r>
          </w:p>
          <w:p w14:paraId="194E17C6" w14:textId="0C7A1C73" w:rsidR="005B3B2D" w:rsidRPr="0088760D" w:rsidRDefault="00210E81" w:rsidP="005B3B2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 existe des</w:t>
            </w:r>
            <w:r w:rsidR="005B3B2D" w:rsidRPr="0088760D">
              <w:rPr>
                <w:rFonts w:asciiTheme="minorHAnsi" w:hAnsiTheme="minorHAnsi"/>
              </w:rPr>
              <w:t xml:space="preserve"> directive</w:t>
            </w:r>
            <w:r>
              <w:rPr>
                <w:rFonts w:asciiTheme="minorHAnsi" w:hAnsiTheme="minorHAnsi"/>
              </w:rPr>
              <w:t>s</w:t>
            </w:r>
            <w:r w:rsidR="005B3B2D" w:rsidRPr="0088760D">
              <w:rPr>
                <w:rFonts w:asciiTheme="minorHAnsi" w:hAnsiTheme="minorHAnsi"/>
              </w:rPr>
              <w:t xml:space="preserve"> européenne</w:t>
            </w:r>
            <w:r>
              <w:rPr>
                <w:rFonts w:asciiTheme="minorHAnsi" w:hAnsiTheme="minorHAnsi"/>
              </w:rPr>
              <w:t>s (</w:t>
            </w:r>
            <w:r w:rsidR="005B3B2D" w:rsidRPr="0088760D">
              <w:rPr>
                <w:rFonts w:asciiTheme="minorHAnsi" w:hAnsiTheme="minorHAnsi"/>
              </w:rPr>
              <w:t>Loi est faite dans le cadre de l'Europe</w:t>
            </w:r>
            <w:r>
              <w:rPr>
                <w:rFonts w:asciiTheme="minorHAnsi" w:hAnsiTheme="minorHAnsi"/>
              </w:rPr>
              <w:t>)</w:t>
            </w:r>
            <w:r w:rsidR="005B3B2D" w:rsidRPr="0088760D">
              <w:rPr>
                <w:rFonts w:asciiTheme="minorHAnsi" w:hAnsiTheme="minorHAnsi"/>
              </w:rPr>
              <w:t xml:space="preserve">, qui </w:t>
            </w:r>
            <w:r>
              <w:rPr>
                <w:rFonts w:asciiTheme="minorHAnsi" w:hAnsiTheme="minorHAnsi"/>
              </w:rPr>
              <w:t>ont</w:t>
            </w:r>
            <w:r w:rsidR="005B3B2D" w:rsidRPr="0088760D">
              <w:rPr>
                <w:rFonts w:asciiTheme="minorHAnsi" w:hAnsiTheme="minorHAnsi"/>
              </w:rPr>
              <w:t xml:space="preserve"> pour vocation à être traduite dans chacune des législations de chacun des pays, avec des contraintes communes. Chaque pays peut durcir la loi sans en faire moins.</w:t>
            </w:r>
          </w:p>
          <w:p w14:paraId="63F2C3B2" w14:textId="1575128A" w:rsidR="005B3B2D" w:rsidRPr="0088760D" w:rsidRDefault="005B3B2D" w:rsidP="005B3B2D">
            <w:pPr>
              <w:rPr>
                <w:rFonts w:asciiTheme="minorHAnsi" w:hAnsiTheme="minorHAnsi"/>
              </w:rPr>
            </w:pPr>
            <w:r w:rsidRPr="0088760D">
              <w:rPr>
                <w:rFonts w:asciiTheme="minorHAnsi" w:hAnsiTheme="minorHAnsi"/>
              </w:rPr>
              <w:tab/>
            </w:r>
            <w:r w:rsidRPr="0088760D">
              <w:rPr>
                <w:rFonts w:asciiTheme="minorHAnsi" w:hAnsiTheme="minorHAnsi"/>
                <w:b/>
                <w:bCs/>
              </w:rPr>
              <w:t xml:space="preserve">Directive Européenne Seveso : Installations </w:t>
            </w:r>
            <w:r w:rsidRPr="63F897C4">
              <w:rPr>
                <w:rFonts w:asciiTheme="minorHAnsi" w:hAnsiTheme="minorHAnsi"/>
                <w:b/>
                <w:bCs/>
              </w:rPr>
              <w:t>terrestre</w:t>
            </w:r>
            <w:r w:rsidR="773CD2A1" w:rsidRPr="63F897C4">
              <w:rPr>
                <w:rFonts w:asciiTheme="minorHAnsi" w:hAnsiTheme="minorHAnsi"/>
                <w:b/>
                <w:bCs/>
              </w:rPr>
              <w:t>s</w:t>
            </w:r>
            <w:r w:rsidRPr="0088760D">
              <w:rPr>
                <w:rFonts w:asciiTheme="minorHAnsi" w:hAnsiTheme="minorHAnsi"/>
                <w:b/>
                <w:bCs/>
              </w:rPr>
              <w:t>.</w:t>
            </w:r>
            <w:r w:rsidRPr="0088760D">
              <w:rPr>
                <w:rFonts w:asciiTheme="minorHAnsi" w:hAnsiTheme="minorHAnsi"/>
                <w:b/>
                <w:bCs/>
              </w:rPr>
              <w:tab/>
            </w:r>
          </w:p>
          <w:p w14:paraId="734A696A" w14:textId="3692B1B1" w:rsidR="005B3B2D" w:rsidRPr="0088760D" w:rsidRDefault="005B3B2D" w:rsidP="005B3B2D">
            <w:pPr>
              <w:rPr>
                <w:rFonts w:asciiTheme="minorHAnsi" w:hAnsiTheme="minorHAnsi"/>
                <w:lang w:val="en-US"/>
              </w:rPr>
            </w:pPr>
            <w:r w:rsidRPr="0088760D">
              <w:rPr>
                <w:rFonts w:asciiTheme="minorHAnsi" w:hAnsiTheme="minorHAnsi"/>
                <w:b/>
                <w:bCs/>
              </w:rPr>
              <w:tab/>
            </w:r>
            <w:r w:rsidRPr="0088760D">
              <w:rPr>
                <w:rFonts w:asciiTheme="minorHAnsi" w:hAnsiTheme="minorHAnsi"/>
                <w:b/>
                <w:bCs/>
                <w:lang w:val="en-US"/>
              </w:rPr>
              <w:t xml:space="preserve">Directive </w:t>
            </w:r>
            <w:r w:rsidR="232BAFC1" w:rsidRPr="63F897C4">
              <w:rPr>
                <w:rFonts w:asciiTheme="minorHAnsi" w:hAnsiTheme="minorHAnsi"/>
                <w:b/>
                <w:bCs/>
                <w:lang w:val="en-US"/>
              </w:rPr>
              <w:t>Européenne</w:t>
            </w:r>
            <w:r w:rsidRPr="0088760D">
              <w:rPr>
                <w:rFonts w:asciiTheme="minorHAnsi" w:hAnsiTheme="minorHAnsi"/>
                <w:b/>
                <w:bCs/>
                <w:lang w:val="en-US"/>
              </w:rPr>
              <w:t xml:space="preserve"> OFFSHORE 2013 pour installation Off-Shore ! </w:t>
            </w:r>
          </w:p>
          <w:p w14:paraId="08BAFAFA" w14:textId="77777777" w:rsidR="005B3B2D" w:rsidRPr="0088760D" w:rsidRDefault="005B3B2D" w:rsidP="005B3B2D">
            <w:pPr>
              <w:rPr>
                <w:rFonts w:asciiTheme="minorHAnsi" w:hAnsiTheme="minorHAnsi"/>
                <w:lang w:val="en-US"/>
              </w:rPr>
            </w:pPr>
            <w:r w:rsidRPr="0088760D">
              <w:rPr>
                <w:rFonts w:asciiTheme="minorHAnsi" w:hAnsiTheme="minorHAnsi"/>
                <w:b/>
                <w:bCs/>
                <w:lang w:val="en-US"/>
              </w:rPr>
              <w:tab/>
              <w:t>Directive US : OSHA PSM (Occupational Safety and Health Administration – Process Safety Management)</w:t>
            </w:r>
          </w:p>
          <w:p w14:paraId="083AF8DA" w14:textId="26929B27" w:rsidR="005B3B2D" w:rsidRPr="0088760D" w:rsidRDefault="005B3B2D" w:rsidP="005B3B2D">
            <w:pPr>
              <w:rPr>
                <w:rFonts w:asciiTheme="minorHAnsi" w:hAnsiTheme="minorHAnsi"/>
              </w:rPr>
            </w:pPr>
            <w:r w:rsidRPr="0088760D">
              <w:rPr>
                <w:rFonts w:asciiTheme="minorHAnsi" w:hAnsiTheme="minorHAnsi"/>
                <w:b/>
                <w:bCs/>
              </w:rPr>
              <w:t xml:space="preserve">Le + : </w:t>
            </w:r>
            <w:r w:rsidRPr="0088760D">
              <w:rPr>
                <w:rFonts w:asciiTheme="minorHAnsi" w:hAnsiTheme="minorHAnsi"/>
                <w:i/>
                <w:iCs/>
              </w:rPr>
              <w:t xml:space="preserve">Pour TotalEnergies, principe de déclinaison de la loi la plus </w:t>
            </w:r>
            <w:r w:rsidRPr="63F897C4">
              <w:rPr>
                <w:rFonts w:asciiTheme="minorHAnsi" w:hAnsiTheme="minorHAnsi"/>
                <w:i/>
                <w:iCs/>
              </w:rPr>
              <w:t>contraignante</w:t>
            </w:r>
          </w:p>
          <w:p w14:paraId="64DD9909" w14:textId="5969873B" w:rsidR="005B3B2D" w:rsidRPr="003A5325" w:rsidRDefault="005B3B2D" w:rsidP="005B3B2D">
            <w:pPr>
              <w:rPr>
                <w:rFonts w:asciiTheme="minorHAnsi" w:hAnsiTheme="minorHAnsi"/>
              </w:rPr>
            </w:pPr>
          </w:p>
        </w:tc>
        <w:tc>
          <w:tcPr>
            <w:tcW w:w="1414" w:type="dxa"/>
            <w:vAlign w:val="center"/>
          </w:tcPr>
          <w:p w14:paraId="2444E2B6" w14:textId="4A3B8117" w:rsidR="005B3B2D" w:rsidRPr="003A5325" w:rsidRDefault="005B3B2D" w:rsidP="005B3B2D">
            <w:pPr>
              <w:jc w:val="center"/>
              <w:rPr>
                <w:rFonts w:asciiTheme="minorHAnsi" w:hAnsiTheme="minorHAnsi"/>
                <w:noProof/>
                <w:lang w:eastAsia="zh-CN"/>
              </w:rPr>
            </w:pPr>
            <w:r>
              <w:rPr>
                <w:rFonts w:asciiTheme="minorHAnsi" w:hAnsiTheme="minorHAnsi"/>
                <w:noProof/>
                <w:lang w:eastAsia="zh-CN"/>
              </w:rPr>
              <w:t>Slide + Oral</w:t>
            </w:r>
          </w:p>
        </w:tc>
      </w:tr>
    </w:tbl>
    <w:p w14:paraId="1651B8B4" w14:textId="34670E99" w:rsidR="00C57E59" w:rsidRDefault="00C57E59">
      <w:r>
        <w:br w:type="page"/>
      </w:r>
    </w:p>
    <w:tbl>
      <w:tblPr>
        <w:tblStyle w:val="TableGrid"/>
        <w:tblpPr w:leftFromText="141" w:rightFromText="141" w:vertAnchor="text" w:horzAnchor="margin" w:tblpXSpec="center" w:tblpY="53"/>
        <w:tblW w:w="14738" w:type="dxa"/>
        <w:jc w:val="center"/>
        <w:tblLayout w:type="fixed"/>
        <w:tblLook w:val="06A0" w:firstRow="1" w:lastRow="0" w:firstColumn="1" w:lastColumn="0" w:noHBand="1" w:noVBand="1"/>
      </w:tblPr>
      <w:tblGrid>
        <w:gridCol w:w="846"/>
        <w:gridCol w:w="1755"/>
        <w:gridCol w:w="1952"/>
        <w:gridCol w:w="2784"/>
        <w:gridCol w:w="6006"/>
        <w:gridCol w:w="1395"/>
      </w:tblGrid>
      <w:tr w:rsidR="005033C2" w:rsidRPr="003A5325" w14:paraId="26EDBC65" w14:textId="77777777" w:rsidTr="3457094B">
        <w:trPr>
          <w:trHeight w:val="325"/>
          <w:tblHeader/>
          <w:jc w:val="center"/>
        </w:trPr>
        <w:tc>
          <w:tcPr>
            <w:tcW w:w="846" w:type="dxa"/>
            <w:vAlign w:val="center"/>
          </w:tcPr>
          <w:p w14:paraId="5C1B2E0B" w14:textId="4927C8DE" w:rsidR="005033C2" w:rsidRPr="003A5325" w:rsidRDefault="005033C2" w:rsidP="006A7DA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55" w:type="dxa"/>
          </w:tcPr>
          <w:p w14:paraId="19C23C22" w14:textId="28A11C6B" w:rsidR="005033C2" w:rsidRPr="003A5325" w:rsidRDefault="00E605FD" w:rsidP="005033C2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1" locked="0" layoutInCell="1" allowOverlap="1" wp14:anchorId="47CBF5C2" wp14:editId="277EDB5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977265" cy="549910"/>
                  <wp:effectExtent l="0" t="0" r="0" b="2540"/>
                  <wp:wrapTight wrapText="bothSides">
                    <wp:wrapPolygon edited="0">
                      <wp:start x="0" y="0"/>
                      <wp:lineTo x="0" y="20952"/>
                      <wp:lineTo x="21053" y="20952"/>
                      <wp:lineTo x="21053" y="0"/>
                      <wp:lineTo x="0" y="0"/>
                    </wp:wrapPolygon>
                  </wp:wrapTight>
                  <wp:docPr id="21" name="Graphiqu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E1CC8" w:rsidRPr="003A5325">
              <w:rPr>
                <w:rFonts w:asciiTheme="minorHAnsi" w:hAnsiTheme="minorHAnsi"/>
              </w:rPr>
              <w:t xml:space="preserve"> </w:t>
            </w:r>
            <w:r w:rsidR="005033C2" w:rsidRPr="003A5325">
              <w:rPr>
                <w:rFonts w:asciiTheme="minorHAnsi" w:hAnsiTheme="minorHAnsi"/>
              </w:rPr>
              <w:t>5 minutes</w:t>
            </w:r>
          </w:p>
        </w:tc>
        <w:tc>
          <w:tcPr>
            <w:tcW w:w="1952" w:type="dxa"/>
          </w:tcPr>
          <w:p w14:paraId="4B89B08E" w14:textId="77777777" w:rsidR="005033C2" w:rsidRPr="003A5325" w:rsidRDefault="005033C2" w:rsidP="005033C2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A5325">
              <w:rPr>
                <w:rFonts w:asciiTheme="minorHAnsi" w:hAnsiTheme="minorHAnsi" w:cstheme="minorHAnsi"/>
                <w:szCs w:val="22"/>
              </w:rPr>
              <w:t>Evolutions des outils</w:t>
            </w:r>
          </w:p>
        </w:tc>
        <w:tc>
          <w:tcPr>
            <w:tcW w:w="2784" w:type="dxa"/>
          </w:tcPr>
          <w:p w14:paraId="7C470702" w14:textId="37F26988" w:rsidR="005033C2" w:rsidRPr="003A5325" w:rsidRDefault="005033C2" w:rsidP="005033C2">
            <w:pPr>
              <w:rPr>
                <w:rFonts w:asciiTheme="minorHAnsi" w:hAnsiTheme="minorHAnsi"/>
              </w:rPr>
            </w:pPr>
            <w:r w:rsidRPr="003A5325">
              <w:rPr>
                <w:rFonts w:asciiTheme="minorHAnsi" w:hAnsiTheme="minorHAnsi"/>
              </w:rPr>
              <w:t>Les textes et les référentiels d</w:t>
            </w:r>
            <w:r>
              <w:rPr>
                <w:rFonts w:asciiTheme="minorHAnsi" w:hAnsiTheme="minorHAnsi"/>
              </w:rPr>
              <w:t>e la</w:t>
            </w:r>
            <w:r w:rsidRPr="003A532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Compagnie</w:t>
            </w:r>
          </w:p>
          <w:p w14:paraId="4BE4C63F" w14:textId="77777777" w:rsidR="005033C2" w:rsidRPr="003A5325" w:rsidRDefault="005033C2" w:rsidP="005033C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006" w:type="dxa"/>
          </w:tcPr>
          <w:p w14:paraId="453845D4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>Par la suite nous verrons ces outils, chez TotalEnergies on a également agi.</w:t>
            </w:r>
          </w:p>
          <w:p w14:paraId="1ADBBC5F" w14:textId="0A825B7E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ab/>
              <w:t xml:space="preserve">• TotalEnergies est très </w:t>
            </w:r>
            <w:r w:rsidRPr="63F897C4">
              <w:rPr>
                <w:rFonts w:asciiTheme="minorHAnsi" w:hAnsiTheme="minorHAnsi"/>
              </w:rPr>
              <w:t>exposé</w:t>
            </w:r>
            <w:r w:rsidR="58AFC6DA" w:rsidRPr="63F897C4">
              <w:rPr>
                <w:rFonts w:asciiTheme="minorHAnsi" w:hAnsiTheme="minorHAnsi"/>
              </w:rPr>
              <w:t>e</w:t>
            </w:r>
            <w:r w:rsidRPr="00C57E59">
              <w:rPr>
                <w:rFonts w:asciiTheme="minorHAnsi" w:hAnsiTheme="minorHAnsi"/>
              </w:rPr>
              <w:t xml:space="preserve"> à des risques de toutes sortes (</w:t>
            </w:r>
            <w:r w:rsidRPr="00C57E59">
              <w:rPr>
                <w:rFonts w:asciiTheme="minorHAnsi" w:hAnsiTheme="minorHAnsi"/>
                <w:i/>
                <w:iCs/>
              </w:rPr>
              <w:t>HSE</w:t>
            </w:r>
            <w:r w:rsidRPr="00C57E59">
              <w:rPr>
                <w:rFonts w:asciiTheme="minorHAnsi" w:hAnsiTheme="minorHAnsi"/>
              </w:rPr>
              <w:t>)</w:t>
            </w:r>
          </w:p>
          <w:p w14:paraId="7AD640A1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ab/>
              <w:t>• Ces risques s’ils n’étaient pas maitrisés conduiraient à des conséquences de tous ordres du HSE (</w:t>
            </w:r>
            <w:r w:rsidRPr="00C57E59">
              <w:rPr>
                <w:rFonts w:asciiTheme="minorHAnsi" w:hAnsiTheme="minorHAnsi"/>
                <w:i/>
                <w:iCs/>
              </w:rPr>
              <w:t xml:space="preserve">et matériel et </w:t>
            </w:r>
            <w:r w:rsidRPr="00C57E59">
              <w:rPr>
                <w:rFonts w:asciiTheme="minorHAnsi" w:hAnsiTheme="minorHAnsi"/>
                <w:i/>
                <w:iCs/>
              </w:rPr>
              <w:tab/>
              <w:t>immatériels</w:t>
            </w:r>
            <w:r w:rsidRPr="00C57E59">
              <w:rPr>
                <w:rFonts w:asciiTheme="minorHAnsi" w:hAnsiTheme="minorHAnsi"/>
              </w:rPr>
              <w:t>) sur les populations, nos clients, nos voisins, notre propre personnel, nos installations </w:t>
            </w:r>
          </w:p>
          <w:p w14:paraId="087A6291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ab/>
              <w:t>• Perdre la vie ou d’être blessé en travaillant chez ou pour TotalEnergies est un échec pour toute notre Compagnie</w:t>
            </w:r>
          </w:p>
          <w:p w14:paraId="5A2414BD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ab/>
              <w:t>• Un des risques importants est la disparition de la Compagnie</w:t>
            </w:r>
          </w:p>
          <w:p w14:paraId="353C7C1D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ab/>
              <w:t>• Nous voulons la pérennité de notre Compagnie et devenir exemplaire en termes de HSE</w:t>
            </w:r>
          </w:p>
          <w:p w14:paraId="6C723C20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</w:rPr>
              <w:t> De ce fait la Compagnie a mis en place des OUTILS et un SYSTÈME qui perdure et qui se renforcent dans la durée.</w:t>
            </w:r>
          </w:p>
          <w:p w14:paraId="50F3FD87" w14:textId="3D014D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  <w:b/>
                <w:bCs/>
              </w:rPr>
              <w:t>201</w:t>
            </w:r>
            <w:r w:rsidR="007313CF">
              <w:rPr>
                <w:rFonts w:asciiTheme="minorHAnsi" w:hAnsiTheme="minorHAnsi"/>
                <w:b/>
                <w:bCs/>
              </w:rPr>
              <w:t>0</w:t>
            </w:r>
            <w:r w:rsidRPr="00C57E59">
              <w:rPr>
                <w:rFonts w:asciiTheme="minorHAnsi" w:hAnsiTheme="minorHAnsi"/>
                <w:b/>
                <w:bCs/>
              </w:rPr>
              <w:t xml:space="preserve"> : Les RO</w:t>
            </w:r>
          </w:p>
          <w:p w14:paraId="3B520D78" w14:textId="77777777" w:rsidR="00C57E59" w:rsidRDefault="00C57E59" w:rsidP="00C57E59">
            <w:pPr>
              <w:rPr>
                <w:rFonts w:asciiTheme="minorHAnsi" w:hAnsiTheme="minorHAnsi"/>
                <w:b/>
                <w:bCs/>
              </w:rPr>
            </w:pPr>
            <w:r w:rsidRPr="00C57E59">
              <w:rPr>
                <w:rFonts w:asciiTheme="minorHAnsi" w:hAnsiTheme="minorHAnsi"/>
                <w:b/>
                <w:bCs/>
              </w:rPr>
              <w:t>2015 : Les Systèmes de Management Transports &amp; inspections associées</w:t>
            </w:r>
          </w:p>
          <w:p w14:paraId="56A17173" w14:textId="463A19F0" w:rsidR="00985A45" w:rsidRPr="00C57E59" w:rsidRDefault="00985A45" w:rsidP="00C57E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2017 : La Sécurité</w:t>
            </w:r>
            <w:r w:rsidR="0016473B">
              <w:rPr>
                <w:rFonts w:asciiTheme="minorHAnsi" w:hAnsiTheme="minorHAnsi"/>
                <w:b/>
                <w:bCs/>
              </w:rPr>
              <w:t>, une valeur</w:t>
            </w:r>
          </w:p>
          <w:p w14:paraId="55DB7DDF" w14:textId="04E5AF34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  <w:b/>
                <w:bCs/>
              </w:rPr>
              <w:t>201</w:t>
            </w:r>
            <w:r w:rsidR="00985A45">
              <w:rPr>
                <w:rFonts w:asciiTheme="minorHAnsi" w:hAnsiTheme="minorHAnsi"/>
                <w:b/>
                <w:bCs/>
              </w:rPr>
              <w:t>9</w:t>
            </w:r>
            <w:r w:rsidRPr="00C57E59">
              <w:rPr>
                <w:rFonts w:asciiTheme="minorHAnsi" w:hAnsiTheme="minorHAnsi"/>
                <w:b/>
                <w:bCs/>
              </w:rPr>
              <w:t xml:space="preserve"> : </w:t>
            </w:r>
            <w:r w:rsidR="00E616CD">
              <w:rPr>
                <w:rFonts w:asciiTheme="minorHAnsi" w:hAnsiTheme="minorHAnsi"/>
                <w:b/>
                <w:bCs/>
              </w:rPr>
              <w:t xml:space="preserve">Objectif </w:t>
            </w:r>
            <w:r w:rsidRPr="00C57E59">
              <w:rPr>
                <w:rFonts w:asciiTheme="minorHAnsi" w:hAnsiTheme="minorHAnsi"/>
                <w:b/>
                <w:bCs/>
              </w:rPr>
              <w:t>« Zéro Accident Mortel »</w:t>
            </w:r>
          </w:p>
          <w:p w14:paraId="6078C693" w14:textId="60EE383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  <w:b/>
                <w:bCs/>
              </w:rPr>
              <w:t>20</w:t>
            </w:r>
            <w:r w:rsidR="00985A45">
              <w:rPr>
                <w:rFonts w:asciiTheme="minorHAnsi" w:hAnsiTheme="minorHAnsi"/>
                <w:b/>
                <w:bCs/>
              </w:rPr>
              <w:t>20</w:t>
            </w:r>
            <w:r w:rsidRPr="00C57E59">
              <w:rPr>
                <w:rFonts w:asciiTheme="minorHAnsi" w:hAnsiTheme="minorHAnsi"/>
                <w:b/>
                <w:bCs/>
              </w:rPr>
              <w:t xml:space="preserve"> : Le programme « Nos vies avant tout »</w:t>
            </w:r>
          </w:p>
          <w:p w14:paraId="1466EB31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  <w:b/>
                <w:bCs/>
              </w:rPr>
              <w:t xml:space="preserve">NOTAS : </w:t>
            </w:r>
          </w:p>
          <w:p w14:paraId="4B597EF5" w14:textId="77777777" w:rsidR="00C57E59" w:rsidRPr="00C57E59" w:rsidRDefault="00C57E59" w:rsidP="00C57E59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  <w:i/>
                <w:iCs/>
              </w:rPr>
              <w:t xml:space="preserve">Récupérer les dates de mise en place des divers outils présentés. </w:t>
            </w:r>
          </w:p>
          <w:p w14:paraId="1345FC70" w14:textId="6CFD36AF" w:rsidR="005033C2" w:rsidRPr="003A5325" w:rsidRDefault="00C57E59" w:rsidP="005033C2">
            <w:pPr>
              <w:rPr>
                <w:rFonts w:asciiTheme="minorHAnsi" w:hAnsiTheme="minorHAnsi"/>
              </w:rPr>
            </w:pPr>
            <w:r w:rsidRPr="00C57E59">
              <w:rPr>
                <w:rFonts w:asciiTheme="minorHAnsi" w:hAnsiTheme="minorHAnsi"/>
                <w:i/>
                <w:iCs/>
              </w:rPr>
              <w:t>Question indirecte : pourquoi des points rouges, en 1990 / 2004 / 2010 ?</w:t>
            </w:r>
          </w:p>
        </w:tc>
        <w:tc>
          <w:tcPr>
            <w:tcW w:w="1395" w:type="dxa"/>
            <w:vAlign w:val="center"/>
          </w:tcPr>
          <w:p w14:paraId="7EF20D1B" w14:textId="4A525B5C" w:rsidR="005033C2" w:rsidRPr="003A5325" w:rsidRDefault="005033C2" w:rsidP="005033C2">
            <w:pPr>
              <w:jc w:val="center"/>
              <w:rPr>
                <w:rFonts w:asciiTheme="minorHAnsi" w:hAnsiTheme="minorHAnsi"/>
                <w:noProof/>
                <w:lang w:eastAsia="zh-CN"/>
              </w:rPr>
            </w:pPr>
            <w:r>
              <w:rPr>
                <w:rFonts w:asciiTheme="minorHAnsi" w:hAnsiTheme="minorHAnsi"/>
                <w:noProof/>
                <w:lang w:eastAsia="zh-CN"/>
              </w:rPr>
              <w:t>Slide + Oral</w:t>
            </w:r>
          </w:p>
        </w:tc>
      </w:tr>
    </w:tbl>
    <w:p w14:paraId="745B09A5" w14:textId="77777777" w:rsidR="0097230F" w:rsidRPr="003A5325" w:rsidRDefault="0097230F" w:rsidP="002F6312"/>
    <w:sectPr w:rsidR="0097230F" w:rsidRPr="003A5325" w:rsidSect="005125E0">
      <w:headerReference w:type="default" r:id="rId61"/>
      <w:pgSz w:w="16838" w:h="11906" w:orient="landscape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5DD02" w14:textId="77777777" w:rsidR="008A0826" w:rsidRDefault="008A0826" w:rsidP="00BC0176">
      <w:r>
        <w:separator/>
      </w:r>
    </w:p>
  </w:endnote>
  <w:endnote w:type="continuationSeparator" w:id="0">
    <w:p w14:paraId="118D831A" w14:textId="77777777" w:rsidR="008A0826" w:rsidRDefault="008A0826" w:rsidP="00BC0176">
      <w:r>
        <w:continuationSeparator/>
      </w:r>
    </w:p>
  </w:endnote>
  <w:endnote w:type="continuationNotice" w:id="1">
    <w:p w14:paraId="66329B8D" w14:textId="77777777" w:rsidR="008A0826" w:rsidRDefault="008A0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B3ADF" w14:textId="32897BEB" w:rsidR="00DE16C2" w:rsidRPr="00A46C99" w:rsidRDefault="00DE16C2" w:rsidP="0085749F">
    <w:pPr>
      <w:spacing w:before="240"/>
      <w:ind w:right="-108"/>
      <w:rPr>
        <w:b/>
        <w:noProof/>
        <w:sz w:val="20"/>
        <w:szCs w:val="22"/>
        <w:lang w:val="en-US"/>
      </w:rPr>
    </w:pPr>
    <w:r w:rsidRPr="00415996">
      <w:rPr>
        <w:bCs/>
        <w:i/>
        <w:iCs/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899D218" wp14:editId="401DD895">
              <wp:simplePos x="0" y="0"/>
              <wp:positionH relativeFrom="margin">
                <wp:posOffset>-587050</wp:posOffset>
              </wp:positionH>
              <wp:positionV relativeFrom="page">
                <wp:posOffset>6985266</wp:posOffset>
              </wp:positionV>
              <wp:extent cx="10260419" cy="478465"/>
              <wp:effectExtent l="0" t="0" r="0" b="0"/>
              <wp:wrapNone/>
              <wp:docPr id="7" name="Zone de texte 7" descr="{&quot;HashCode&quot;:-234220969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60419" cy="478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F5BF21" w14:textId="22C685D3" w:rsidR="00DE16C2" w:rsidRPr="00EB5210" w:rsidRDefault="00DE16C2" w:rsidP="008574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9D218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alt="{&quot;HashCode&quot;:-234220969,&quot;Height&quot;:9999999.0,&quot;Width&quot;:9999999.0,&quot;Placement&quot;:&quot;Footer&quot;,&quot;Index&quot;:&quot;Primary&quot;,&quot;Section&quot;:1,&quot;Top&quot;:0.0,&quot;Left&quot;:0.0}" style="position:absolute;margin-left:-46.2pt;margin-top:550pt;width:807.9pt;height:37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" o:allowincell="f" filled="f" stroked="f" strokeweight=".5pt">
              <v:textbox inset="20pt,0,,0">
                <w:txbxContent>
                  <w:p w14:paraId="35F5BF21" w14:textId="22C685D3" w:rsidR="00DE16C2" w:rsidRPr="00EB5210" w:rsidRDefault="00DE16C2" w:rsidP="008574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lang w:val="en-US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A46C99">
      <w:rPr>
        <w:bCs/>
        <w:i/>
        <w:iCs/>
        <w:noProof/>
        <w:szCs w:val="22"/>
        <w:lang w:val="en-US"/>
      </w:rPr>
      <w:t>Guide Anim Stage « </w:t>
    </w:r>
    <w:r>
      <w:rPr>
        <w:bCs/>
        <w:i/>
        <w:iCs/>
        <w:noProof/>
        <w:szCs w:val="22"/>
        <w:lang w:val="en-US"/>
      </w:rPr>
      <w:t>TCC</w:t>
    </w:r>
    <w:r w:rsidRPr="00A46C99">
      <w:rPr>
        <w:bCs/>
        <w:i/>
        <w:iCs/>
        <w:noProof/>
        <w:szCs w:val="22"/>
        <w:lang w:val="en-US"/>
      </w:rPr>
      <w:t> »</w:t>
    </w:r>
    <w:r w:rsidRPr="00A46C99">
      <w:rPr>
        <w:b/>
        <w:noProof/>
        <w:szCs w:val="22"/>
        <w:lang w:val="en-US"/>
      </w:rPr>
      <w:tab/>
    </w:r>
    <w:r w:rsidRPr="00A46C99">
      <w:rPr>
        <w:b/>
        <w:noProof/>
        <w:szCs w:val="22"/>
        <w:lang w:val="en-US"/>
      </w:rPr>
      <w:tab/>
    </w:r>
    <w:r w:rsidRPr="00A46C99">
      <w:rPr>
        <w:b/>
        <w:noProof/>
        <w:szCs w:val="22"/>
        <w:lang w:val="en-US"/>
      </w:rPr>
      <w:tab/>
    </w:r>
    <w:r w:rsidRPr="00A46C99">
      <w:rPr>
        <w:b/>
        <w:noProof/>
        <w:szCs w:val="22"/>
        <w:lang w:val="en-US"/>
      </w:rPr>
      <w:tab/>
    </w:r>
    <w:r w:rsidRPr="00A46C99">
      <w:rPr>
        <w:b/>
        <w:noProof/>
        <w:szCs w:val="22"/>
        <w:lang w:val="en-US"/>
      </w:rPr>
      <w:tab/>
    </w:r>
    <w:r w:rsidRPr="00A46C99">
      <w:rPr>
        <w:b/>
        <w:i/>
        <w:iCs/>
        <w:noProof/>
        <w:szCs w:val="22"/>
        <w:lang w:val="en-US"/>
      </w:rPr>
      <w:t>Réf</w:t>
    </w:r>
    <w:r w:rsidRPr="00A46C99">
      <w:rPr>
        <w:sz w:val="20"/>
        <w:lang w:val="en-US"/>
      </w:rPr>
      <w:t xml:space="preserve"> </w:t>
    </w:r>
    <w:r w:rsidR="00684C1A">
      <w:rPr>
        <w:b/>
        <w:noProof/>
        <w:szCs w:val="22"/>
      </w:rPr>
      <w:t>TEMP-20240320</w:t>
    </w:r>
    <w:r w:rsidRPr="00A46C99">
      <w:rPr>
        <w:b/>
        <w:i/>
        <w:iCs/>
        <w:noProof/>
        <w:sz w:val="18"/>
        <w:szCs w:val="22"/>
        <w:lang w:val="en-US"/>
      </w:rPr>
      <w:tab/>
    </w:r>
    <w:r w:rsidRPr="00A46C99">
      <w:rPr>
        <w:sz w:val="20"/>
        <w:lang w:val="en-US"/>
      </w:rPr>
      <w:tab/>
    </w:r>
    <w:r w:rsidRPr="00A46C99">
      <w:rPr>
        <w:sz w:val="20"/>
        <w:lang w:val="en-US"/>
      </w:rPr>
      <w:tab/>
    </w:r>
    <w:r w:rsidRPr="00A46C99">
      <w:rPr>
        <w:sz w:val="20"/>
        <w:lang w:val="en-US"/>
      </w:rPr>
      <w:tab/>
    </w:r>
    <w:r w:rsidRPr="00A46C99">
      <w:rPr>
        <w:sz w:val="20"/>
        <w:lang w:val="en-US"/>
      </w:rPr>
      <w:tab/>
    </w:r>
    <w:r w:rsidRPr="00A46C99">
      <w:rPr>
        <w:i/>
        <w:iCs/>
        <w:sz w:val="20"/>
        <w:lang w:val="en-US"/>
      </w:rPr>
      <w:tab/>
    </w:r>
    <w:r w:rsidRPr="00A46C99">
      <w:rPr>
        <w:i/>
        <w:iCs/>
        <w:sz w:val="20"/>
        <w:lang w:val="en-US"/>
      </w:rPr>
      <w:tab/>
      <w:t xml:space="preserve">Page </w:t>
    </w:r>
    <w:r w:rsidRPr="005F45CC">
      <w:rPr>
        <w:b/>
        <w:i/>
        <w:iCs/>
        <w:szCs w:val="24"/>
      </w:rPr>
      <w:fldChar w:fldCharType="begin"/>
    </w:r>
    <w:r w:rsidRPr="00A46C99">
      <w:rPr>
        <w:b/>
        <w:i/>
        <w:iCs/>
        <w:sz w:val="20"/>
        <w:lang w:val="en-US"/>
      </w:rPr>
      <w:instrText>PAGE</w:instrText>
    </w:r>
    <w:r w:rsidRPr="005F45CC">
      <w:rPr>
        <w:b/>
        <w:i/>
        <w:iCs/>
        <w:szCs w:val="24"/>
      </w:rPr>
      <w:fldChar w:fldCharType="separate"/>
    </w:r>
    <w:r w:rsidRPr="00A46C99">
      <w:rPr>
        <w:b/>
        <w:i/>
        <w:iCs/>
        <w:noProof/>
        <w:sz w:val="20"/>
        <w:lang w:val="en-US"/>
      </w:rPr>
      <w:t>5</w:t>
    </w:r>
    <w:r w:rsidRPr="005F45CC">
      <w:rPr>
        <w:b/>
        <w:i/>
        <w:iCs/>
        <w:szCs w:val="24"/>
      </w:rPr>
      <w:fldChar w:fldCharType="end"/>
    </w:r>
    <w:r w:rsidRPr="00A46C99">
      <w:rPr>
        <w:i/>
        <w:iCs/>
        <w:sz w:val="20"/>
        <w:lang w:val="en-US"/>
      </w:rPr>
      <w:t xml:space="preserve"> sur </w:t>
    </w:r>
    <w:r w:rsidRPr="005F45CC">
      <w:rPr>
        <w:b/>
        <w:i/>
        <w:iCs/>
        <w:szCs w:val="24"/>
      </w:rPr>
      <w:fldChar w:fldCharType="begin"/>
    </w:r>
    <w:r w:rsidRPr="00A46C99">
      <w:rPr>
        <w:b/>
        <w:i/>
        <w:iCs/>
        <w:sz w:val="20"/>
        <w:lang w:val="en-US"/>
      </w:rPr>
      <w:instrText>NUMPAGES</w:instrText>
    </w:r>
    <w:r w:rsidRPr="005F45CC">
      <w:rPr>
        <w:b/>
        <w:i/>
        <w:iCs/>
        <w:szCs w:val="24"/>
      </w:rPr>
      <w:fldChar w:fldCharType="separate"/>
    </w:r>
    <w:r w:rsidRPr="00A46C99">
      <w:rPr>
        <w:b/>
        <w:i/>
        <w:iCs/>
        <w:noProof/>
        <w:sz w:val="20"/>
        <w:lang w:val="en-US"/>
      </w:rPr>
      <w:t>5</w:t>
    </w:r>
    <w:r w:rsidRPr="005F45CC">
      <w:rPr>
        <w:b/>
        <w:i/>
        <w:iCs/>
        <w:szCs w:val="24"/>
      </w:rPr>
      <w:fldChar w:fldCharType="end"/>
    </w:r>
  </w:p>
  <w:p w14:paraId="543E66BC" w14:textId="77777777" w:rsidR="00DE16C2" w:rsidRPr="00A46C99" w:rsidRDefault="00DE16C2" w:rsidP="009D4C7A">
    <w:pPr>
      <w:tabs>
        <w:tab w:val="right" w:pos="10348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DF6BB" w14:textId="77777777" w:rsidR="008A0826" w:rsidRDefault="008A0826" w:rsidP="00BC0176">
      <w:r>
        <w:separator/>
      </w:r>
    </w:p>
  </w:footnote>
  <w:footnote w:type="continuationSeparator" w:id="0">
    <w:p w14:paraId="594F3EDB" w14:textId="77777777" w:rsidR="008A0826" w:rsidRDefault="008A0826" w:rsidP="00BC0176">
      <w:r>
        <w:continuationSeparator/>
      </w:r>
    </w:p>
  </w:footnote>
  <w:footnote w:type="continuationNotice" w:id="1">
    <w:p w14:paraId="2831D844" w14:textId="77777777" w:rsidR="008A0826" w:rsidRDefault="008A0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235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2"/>
      <w:gridCol w:w="8364"/>
      <w:gridCol w:w="3969"/>
    </w:tblGrid>
    <w:tr w:rsidR="00DE16C2" w:rsidRPr="00BC0176" w14:paraId="3B2EA001" w14:textId="77777777" w:rsidTr="3457094B">
      <w:trPr>
        <w:trHeight w:val="2117"/>
      </w:trPr>
      <w:tc>
        <w:tcPr>
          <w:tcW w:w="29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5AF17DB7" w14:textId="440F97AB" w:rsidR="00DE16C2" w:rsidRPr="000F347F" w:rsidRDefault="00DE16C2" w:rsidP="008B0622">
          <w:pPr>
            <w:spacing w:before="240" w:after="120"/>
            <w:jc w:val="center"/>
            <w:rPr>
              <w:b/>
              <w:noProof/>
              <w:sz w:val="21"/>
              <w:szCs w:val="18"/>
            </w:rPr>
          </w:pPr>
          <w:r>
            <w:rPr>
              <w:b/>
              <w:noProof/>
              <w:sz w:val="21"/>
              <w:szCs w:val="18"/>
            </w:rPr>
            <w:br/>
          </w:r>
        </w:p>
      </w:tc>
      <w:tc>
        <w:tcPr>
          <w:tcW w:w="8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D70C3B2" w14:textId="77777777" w:rsidR="00DE16C2" w:rsidRPr="003E5CBC" w:rsidRDefault="00DE16C2" w:rsidP="00E1736B">
          <w:pPr>
            <w:ind w:right="-108"/>
            <w:jc w:val="center"/>
            <w:rPr>
              <w:rFonts w:cs="Arial"/>
              <w:b/>
              <w:bCs/>
              <w:sz w:val="32"/>
              <w:szCs w:val="32"/>
              <w:lang w:val="en-US" w:eastAsia="zh-CN"/>
            </w:rPr>
          </w:pPr>
          <w:r w:rsidRPr="003E5CBC">
            <w:rPr>
              <w:rFonts w:cs="Arial"/>
              <w:b/>
              <w:bCs/>
              <w:sz w:val="32"/>
              <w:szCs w:val="32"/>
              <w:lang w:val="en-US" w:eastAsia="zh-CN"/>
            </w:rPr>
            <w:t>GUIDE ANIMATION</w:t>
          </w:r>
        </w:p>
        <w:p w14:paraId="5DBF8EB4" w14:textId="5484FA6A" w:rsidR="00DE16C2" w:rsidRDefault="00DE16C2" w:rsidP="00E1736B">
          <w:pPr>
            <w:ind w:right="-108"/>
            <w:jc w:val="center"/>
            <w:rPr>
              <w:rFonts w:cs="Arial"/>
              <w:b/>
              <w:bCs/>
              <w:sz w:val="32"/>
              <w:szCs w:val="32"/>
              <w:lang w:eastAsia="zh-CN"/>
            </w:rPr>
          </w:pPr>
          <w:r w:rsidRPr="00C92F64">
            <w:rPr>
              <w:rFonts w:cs="Arial"/>
              <w:b/>
              <w:bCs/>
              <w:sz w:val="32"/>
              <w:szCs w:val="32"/>
              <w:lang w:eastAsia="zh-CN"/>
            </w:rPr>
            <w:t xml:space="preserve">KIT </w:t>
          </w:r>
          <w:r w:rsidR="00684C1A">
            <w:rPr>
              <w:rFonts w:cs="Arial"/>
              <w:b/>
              <w:bCs/>
              <w:sz w:val="32"/>
              <w:szCs w:val="32"/>
              <w:lang w:eastAsia="zh-CN"/>
            </w:rPr>
            <w:t>LOCAL</w:t>
          </w:r>
          <w:r w:rsidRPr="00C92F64">
            <w:rPr>
              <w:rFonts w:cs="Arial"/>
              <w:b/>
              <w:bCs/>
              <w:sz w:val="32"/>
              <w:szCs w:val="32"/>
              <w:lang w:eastAsia="zh-CN"/>
            </w:rPr>
            <w:t xml:space="preserve"> HSE </w:t>
          </w:r>
        </w:p>
        <w:p w14:paraId="17BC40AB" w14:textId="092F351C" w:rsidR="00DE16C2" w:rsidRPr="00C92F64" w:rsidRDefault="3457094B" w:rsidP="3457094B">
          <w:pPr>
            <w:ind w:right="-108"/>
            <w:jc w:val="center"/>
            <w:rPr>
              <w:rFonts w:cs="Arial"/>
              <w:b/>
              <w:bCs/>
              <w:noProof/>
              <w:sz w:val="32"/>
              <w:szCs w:val="32"/>
              <w:lang w:eastAsia="zh-CN"/>
            </w:rPr>
          </w:pPr>
          <w:r w:rsidRPr="3457094B">
            <w:rPr>
              <w:rFonts w:cs="Arial"/>
              <w:b/>
              <w:bCs/>
              <w:sz w:val="32"/>
              <w:szCs w:val="32"/>
              <w:lang w:eastAsia="zh-CN"/>
            </w:rPr>
            <w:t>TRONC COMMUN COMPAGNIE (2)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C09AF19" w14:textId="189F4BC3" w:rsidR="00DE16C2" w:rsidRDefault="00DE16C2" w:rsidP="00AD66E0">
          <w:pPr>
            <w:spacing w:before="240"/>
            <w:ind w:right="-108"/>
            <w:rPr>
              <w:b/>
              <w:noProof/>
              <w:szCs w:val="22"/>
            </w:rPr>
          </w:pPr>
          <w:r w:rsidRPr="00D71AA1">
            <w:rPr>
              <w:b/>
              <w:noProof/>
              <w:szCs w:val="22"/>
            </w:rPr>
            <w:t>Référence :</w:t>
          </w:r>
          <w:r>
            <w:rPr>
              <w:b/>
              <w:noProof/>
              <w:szCs w:val="22"/>
            </w:rPr>
            <w:t xml:space="preserve"> </w:t>
          </w:r>
          <w:r w:rsidR="001823A2">
            <w:rPr>
              <w:b/>
              <w:noProof/>
              <w:szCs w:val="22"/>
            </w:rPr>
            <w:t>TEMP-</w:t>
          </w:r>
          <w:r w:rsidR="0081265D">
            <w:rPr>
              <w:b/>
              <w:noProof/>
              <w:szCs w:val="22"/>
            </w:rPr>
            <w:t>20240320</w:t>
          </w:r>
        </w:p>
        <w:p w14:paraId="2E6A32E1" w14:textId="69D5CE55" w:rsidR="00DE16C2" w:rsidRPr="00D71AA1" w:rsidRDefault="00DE16C2" w:rsidP="00BD213E">
          <w:pPr>
            <w:spacing w:before="120"/>
            <w:ind w:right="-108"/>
            <w:rPr>
              <w:b/>
              <w:noProof/>
              <w:szCs w:val="22"/>
            </w:rPr>
          </w:pPr>
        </w:p>
      </w:tc>
    </w:tr>
  </w:tbl>
  <w:p w14:paraId="06BD1E09" w14:textId="77777777" w:rsidR="00DE16C2" w:rsidRPr="00BC0176" w:rsidRDefault="00DE16C2" w:rsidP="00BC0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leftFromText="141" w:rightFromText="141" w:vertAnchor="text" w:horzAnchor="margin" w:tblpXSpec="center" w:tblpY="53"/>
      <w:tblW w:w="14737" w:type="dxa"/>
      <w:jc w:val="center"/>
      <w:tblLayout w:type="fixed"/>
      <w:tblLook w:val="06A0" w:firstRow="1" w:lastRow="0" w:firstColumn="1" w:lastColumn="0" w:noHBand="1" w:noVBand="1"/>
    </w:tblPr>
    <w:tblGrid>
      <w:gridCol w:w="846"/>
      <w:gridCol w:w="1559"/>
      <w:gridCol w:w="1985"/>
      <w:gridCol w:w="2835"/>
      <w:gridCol w:w="6095"/>
      <w:gridCol w:w="1417"/>
    </w:tblGrid>
    <w:tr w:rsidR="00DE16C2" w:rsidRPr="00613EDA" w14:paraId="0FA5E393" w14:textId="77777777" w:rsidTr="00C7318C">
      <w:trPr>
        <w:cantSplit/>
        <w:trHeight w:val="817"/>
        <w:tblHeader/>
        <w:jc w:val="center"/>
      </w:trPr>
      <w:tc>
        <w:tcPr>
          <w:tcW w:w="846" w:type="dxa"/>
          <w:shd w:val="clear" w:color="auto" w:fill="1F497D" w:themeFill="text2"/>
          <w:vAlign w:val="center"/>
        </w:tcPr>
        <w:p w14:paraId="61DB60DB" w14:textId="77777777" w:rsidR="00DE16C2" w:rsidRPr="00613EDA" w:rsidRDefault="00DE16C2" w:rsidP="00550EA3">
          <w:pPr>
            <w:jc w:val="center"/>
            <w:rPr>
              <w:rFonts w:asciiTheme="minorHAnsi" w:hAnsiTheme="minorHAnsi"/>
              <w:b/>
              <w:color w:val="FFFFFF" w:themeColor="background1"/>
              <w:sz w:val="18"/>
            </w:rPr>
          </w:pPr>
          <w:r w:rsidRPr="00613EDA">
            <w:rPr>
              <w:rFonts w:asciiTheme="minorHAnsi" w:hAnsiTheme="minorHAnsi"/>
              <w:b/>
              <w:color w:val="FFFFFF" w:themeColor="background1"/>
              <w:sz w:val="18"/>
            </w:rPr>
            <w:t>Numéro</w:t>
          </w:r>
        </w:p>
      </w:tc>
      <w:tc>
        <w:tcPr>
          <w:tcW w:w="1559" w:type="dxa"/>
          <w:shd w:val="clear" w:color="auto" w:fill="1F497D" w:themeFill="text2"/>
          <w:vAlign w:val="center"/>
        </w:tcPr>
        <w:p w14:paraId="381FA8EC" w14:textId="77777777" w:rsidR="00DE16C2" w:rsidRPr="00613EDA" w:rsidRDefault="00DE16C2" w:rsidP="00550EA3">
          <w:pPr>
            <w:jc w:val="center"/>
            <w:rPr>
              <w:rFonts w:asciiTheme="minorHAnsi" w:hAnsiTheme="minorHAnsi"/>
              <w:b/>
              <w:color w:val="FFFFFF" w:themeColor="background1"/>
              <w:sz w:val="18"/>
            </w:rPr>
          </w:pPr>
          <w:r w:rsidRPr="00613EDA">
            <w:rPr>
              <w:rFonts w:asciiTheme="minorHAnsi" w:hAnsiTheme="minorHAnsi"/>
              <w:b/>
              <w:color w:val="FFFFFF" w:themeColor="background1"/>
              <w:sz w:val="20"/>
            </w:rPr>
            <w:t>Timing</w:t>
          </w:r>
        </w:p>
      </w:tc>
      <w:tc>
        <w:tcPr>
          <w:tcW w:w="1985" w:type="dxa"/>
          <w:shd w:val="clear" w:color="auto" w:fill="1F497D" w:themeFill="text2"/>
          <w:vAlign w:val="center"/>
        </w:tcPr>
        <w:p w14:paraId="31A026C6" w14:textId="77777777" w:rsidR="00DE16C2" w:rsidRPr="00613EDA" w:rsidRDefault="00DE16C2" w:rsidP="00550EA3">
          <w:pPr>
            <w:jc w:val="center"/>
            <w:rPr>
              <w:rFonts w:asciiTheme="minorHAnsi" w:hAnsiTheme="minorHAnsi"/>
              <w:b/>
              <w:color w:val="FFFFFF" w:themeColor="background1"/>
              <w:sz w:val="20"/>
            </w:rPr>
          </w:pPr>
          <w:r w:rsidRPr="00613EDA">
            <w:rPr>
              <w:rFonts w:asciiTheme="minorHAnsi" w:hAnsiTheme="minorHAnsi"/>
              <w:b/>
              <w:color w:val="FFFFFF" w:themeColor="background1"/>
              <w:sz w:val="20"/>
            </w:rPr>
            <w:t>Objectif</w:t>
          </w:r>
        </w:p>
      </w:tc>
      <w:tc>
        <w:tcPr>
          <w:tcW w:w="2835" w:type="dxa"/>
          <w:shd w:val="clear" w:color="auto" w:fill="1F497D" w:themeFill="text2"/>
          <w:vAlign w:val="center"/>
        </w:tcPr>
        <w:p w14:paraId="67FC46E1" w14:textId="77777777" w:rsidR="00DE16C2" w:rsidRPr="00613EDA" w:rsidRDefault="00DE16C2" w:rsidP="00550EA3">
          <w:pPr>
            <w:jc w:val="center"/>
            <w:rPr>
              <w:rFonts w:asciiTheme="minorHAnsi" w:hAnsiTheme="minorHAnsi"/>
              <w:b/>
              <w:color w:val="FFFFFF" w:themeColor="background1"/>
              <w:sz w:val="20"/>
            </w:rPr>
          </w:pPr>
          <w:r w:rsidRPr="00613EDA">
            <w:rPr>
              <w:rFonts w:asciiTheme="minorHAnsi" w:hAnsiTheme="minorHAnsi"/>
              <w:b/>
              <w:color w:val="FFFFFF" w:themeColor="background1"/>
              <w:sz w:val="20"/>
            </w:rPr>
            <w:t>Point clé contenus</w:t>
          </w:r>
        </w:p>
      </w:tc>
      <w:tc>
        <w:tcPr>
          <w:tcW w:w="6095" w:type="dxa"/>
          <w:shd w:val="clear" w:color="auto" w:fill="1F497D" w:themeFill="text2"/>
          <w:vAlign w:val="center"/>
        </w:tcPr>
        <w:p w14:paraId="5438147B" w14:textId="77777777" w:rsidR="00DE16C2" w:rsidRPr="00613EDA" w:rsidRDefault="00DE16C2" w:rsidP="00550EA3">
          <w:pPr>
            <w:jc w:val="center"/>
            <w:rPr>
              <w:rFonts w:asciiTheme="minorHAnsi" w:hAnsiTheme="minorHAnsi"/>
              <w:b/>
              <w:color w:val="FFFFFF" w:themeColor="background1"/>
              <w:sz w:val="20"/>
            </w:rPr>
          </w:pPr>
          <w:r w:rsidRPr="00613EDA">
            <w:rPr>
              <w:rFonts w:asciiTheme="minorHAnsi" w:hAnsiTheme="minorHAnsi"/>
              <w:b/>
              <w:color w:val="FFFFFF" w:themeColor="background1"/>
              <w:sz w:val="20"/>
            </w:rPr>
            <w:t>Animations</w:t>
          </w:r>
        </w:p>
      </w:tc>
      <w:tc>
        <w:tcPr>
          <w:tcW w:w="1417" w:type="dxa"/>
          <w:shd w:val="clear" w:color="auto" w:fill="1F497D" w:themeFill="text2"/>
          <w:vAlign w:val="center"/>
        </w:tcPr>
        <w:p w14:paraId="06769E5C" w14:textId="77777777" w:rsidR="00DE16C2" w:rsidRPr="00613EDA" w:rsidRDefault="00DE16C2" w:rsidP="00550EA3">
          <w:pPr>
            <w:jc w:val="center"/>
            <w:rPr>
              <w:rFonts w:asciiTheme="minorHAnsi" w:hAnsiTheme="minorHAnsi"/>
              <w:b/>
              <w:color w:val="FFFFFF" w:themeColor="background1"/>
              <w:sz w:val="20"/>
            </w:rPr>
          </w:pPr>
          <w:r w:rsidRPr="00613EDA">
            <w:rPr>
              <w:rFonts w:asciiTheme="minorHAnsi" w:hAnsiTheme="minorHAnsi"/>
              <w:b/>
              <w:color w:val="FFFFFF" w:themeColor="background1"/>
              <w:sz w:val="20"/>
            </w:rPr>
            <w:t>Support</w:t>
          </w:r>
        </w:p>
      </w:tc>
    </w:tr>
  </w:tbl>
  <w:p w14:paraId="6A18420F" w14:textId="77777777" w:rsidR="00DE16C2" w:rsidRPr="00550EA3" w:rsidRDefault="00DE16C2" w:rsidP="00550EA3">
    <w:pPr>
      <w:pStyle w:val="Header"/>
      <w:rPr>
        <w:sz w:val="6"/>
        <w:szCs w:val="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rXpBZet2YErES" int2:id="jlYwmn1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1130"/>
    <w:multiLevelType w:val="hybridMultilevel"/>
    <w:tmpl w:val="E042F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C66A0"/>
    <w:multiLevelType w:val="hybridMultilevel"/>
    <w:tmpl w:val="6B760EA2"/>
    <w:lvl w:ilvl="0" w:tplc="ADAE6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F44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BA8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260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4B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EF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4E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69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9CD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8F593F"/>
    <w:multiLevelType w:val="hybridMultilevel"/>
    <w:tmpl w:val="3E06C082"/>
    <w:lvl w:ilvl="0" w:tplc="EF3C5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CD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0E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D27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ED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CD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A60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40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BEA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5162AE"/>
    <w:multiLevelType w:val="hybridMultilevel"/>
    <w:tmpl w:val="F66E626C"/>
    <w:lvl w:ilvl="0" w:tplc="42A28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1E3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1C4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46C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A8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84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7A4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B02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10B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C124E9"/>
    <w:multiLevelType w:val="hybridMultilevel"/>
    <w:tmpl w:val="83748FEC"/>
    <w:lvl w:ilvl="0" w:tplc="B206F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F245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DA7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5848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CB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F4A8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88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4A16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0D1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3C495A"/>
    <w:multiLevelType w:val="hybridMultilevel"/>
    <w:tmpl w:val="9CFA9BCA"/>
    <w:lvl w:ilvl="0" w:tplc="06A67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A7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5C6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564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8F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6CB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42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92C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7C1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FC93348"/>
    <w:multiLevelType w:val="hybridMultilevel"/>
    <w:tmpl w:val="11DC6D48"/>
    <w:lvl w:ilvl="0" w:tplc="D932F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0279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02D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4A0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18F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AA3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6AA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A3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786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60D2ACA"/>
    <w:multiLevelType w:val="hybridMultilevel"/>
    <w:tmpl w:val="764A4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D4890"/>
    <w:multiLevelType w:val="hybridMultilevel"/>
    <w:tmpl w:val="0D8290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F44A3"/>
    <w:multiLevelType w:val="hybridMultilevel"/>
    <w:tmpl w:val="D09A39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651D2"/>
    <w:multiLevelType w:val="multilevel"/>
    <w:tmpl w:val="714E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F96D24"/>
    <w:multiLevelType w:val="hybridMultilevel"/>
    <w:tmpl w:val="753285B8"/>
    <w:lvl w:ilvl="0" w:tplc="64C66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A27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EB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ED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60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1E1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65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A0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28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B6D63B5"/>
    <w:multiLevelType w:val="hybridMultilevel"/>
    <w:tmpl w:val="72D6E360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1411D"/>
    <w:multiLevelType w:val="hybridMultilevel"/>
    <w:tmpl w:val="83FE1304"/>
    <w:lvl w:ilvl="0" w:tplc="F342E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1C1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86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569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D0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EF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00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026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AA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08000EE"/>
    <w:multiLevelType w:val="hybridMultilevel"/>
    <w:tmpl w:val="C73CD924"/>
    <w:lvl w:ilvl="0" w:tplc="B9F8D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7651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5C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CF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F48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B4E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E2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61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804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552FE4"/>
    <w:multiLevelType w:val="hybridMultilevel"/>
    <w:tmpl w:val="E21E453E"/>
    <w:lvl w:ilvl="0" w:tplc="C4C8C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24F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83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60A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47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DC0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AF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228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E8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533421F"/>
    <w:multiLevelType w:val="hybridMultilevel"/>
    <w:tmpl w:val="D90E7D12"/>
    <w:lvl w:ilvl="0" w:tplc="906E7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D03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81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02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21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505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80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CA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AE0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5765AE8"/>
    <w:multiLevelType w:val="hybridMultilevel"/>
    <w:tmpl w:val="59C2B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DB740F"/>
    <w:multiLevelType w:val="hybridMultilevel"/>
    <w:tmpl w:val="44328C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F0C78"/>
    <w:multiLevelType w:val="hybridMultilevel"/>
    <w:tmpl w:val="FC62FCE8"/>
    <w:lvl w:ilvl="0" w:tplc="D804C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40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06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0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08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524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20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46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265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3D06980"/>
    <w:multiLevelType w:val="hybridMultilevel"/>
    <w:tmpl w:val="B900B3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D22A8"/>
    <w:multiLevelType w:val="hybridMultilevel"/>
    <w:tmpl w:val="A26A26BA"/>
    <w:lvl w:ilvl="0" w:tplc="2952A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AC1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41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E4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80E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45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AD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02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4C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EA759F8"/>
    <w:multiLevelType w:val="hybridMultilevel"/>
    <w:tmpl w:val="8536F23C"/>
    <w:lvl w:ilvl="0" w:tplc="6A944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FE8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48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0EE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8A9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44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2B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84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42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110FE3"/>
    <w:multiLevelType w:val="hybridMultilevel"/>
    <w:tmpl w:val="311A0B88"/>
    <w:lvl w:ilvl="0" w:tplc="D2F6A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720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6F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A5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FAF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89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47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22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4733979"/>
    <w:multiLevelType w:val="hybridMultilevel"/>
    <w:tmpl w:val="17FA2188"/>
    <w:lvl w:ilvl="0" w:tplc="E6587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66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44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9C5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2C5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EC2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3E7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8E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C9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6C4235C"/>
    <w:multiLevelType w:val="hybridMultilevel"/>
    <w:tmpl w:val="14F8E33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A11B48"/>
    <w:multiLevelType w:val="hybridMultilevel"/>
    <w:tmpl w:val="BD4E0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27042"/>
    <w:multiLevelType w:val="hybridMultilevel"/>
    <w:tmpl w:val="ACA845AE"/>
    <w:lvl w:ilvl="0" w:tplc="85D6F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2E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2E4A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DA1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061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30B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C1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A1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D6E9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5A210F"/>
    <w:multiLevelType w:val="hybridMultilevel"/>
    <w:tmpl w:val="08088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F1E8D"/>
    <w:multiLevelType w:val="hybridMultilevel"/>
    <w:tmpl w:val="81D66C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C306F"/>
    <w:multiLevelType w:val="hybridMultilevel"/>
    <w:tmpl w:val="0560B6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511E2"/>
    <w:multiLevelType w:val="hybridMultilevel"/>
    <w:tmpl w:val="8B5CE69C"/>
    <w:lvl w:ilvl="0" w:tplc="727EE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4E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8C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E06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68E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88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348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66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740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8707845"/>
    <w:multiLevelType w:val="hybridMultilevel"/>
    <w:tmpl w:val="75EEB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91DA6"/>
    <w:multiLevelType w:val="multilevel"/>
    <w:tmpl w:val="273E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110934"/>
    <w:multiLevelType w:val="hybridMultilevel"/>
    <w:tmpl w:val="6BF4012C"/>
    <w:lvl w:ilvl="0" w:tplc="775C8C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CA4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347B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DEFD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9635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1879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4286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8005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EC88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B88461F"/>
    <w:multiLevelType w:val="hybridMultilevel"/>
    <w:tmpl w:val="BB2652B4"/>
    <w:lvl w:ilvl="0" w:tplc="5A32C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305A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68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05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DA1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D65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F8C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2C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AF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C7778B6"/>
    <w:multiLevelType w:val="hybridMultilevel"/>
    <w:tmpl w:val="6F44F3FE"/>
    <w:lvl w:ilvl="0" w:tplc="F028E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04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C63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2E1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0B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07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EC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E9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4A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1C102C1"/>
    <w:multiLevelType w:val="hybridMultilevel"/>
    <w:tmpl w:val="C9566C66"/>
    <w:lvl w:ilvl="0" w:tplc="0A98E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AD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C6C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647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C6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87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E9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48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62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85B2B9B"/>
    <w:multiLevelType w:val="hybridMultilevel"/>
    <w:tmpl w:val="25D811C0"/>
    <w:lvl w:ilvl="0" w:tplc="513E0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041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2F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AC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4B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5E0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24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340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E9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FB11E24"/>
    <w:multiLevelType w:val="multilevel"/>
    <w:tmpl w:val="26BC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AA7D37"/>
    <w:multiLevelType w:val="hybridMultilevel"/>
    <w:tmpl w:val="DB5AA3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84CCF"/>
    <w:multiLevelType w:val="hybridMultilevel"/>
    <w:tmpl w:val="C4129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94BB9"/>
    <w:multiLevelType w:val="hybridMultilevel"/>
    <w:tmpl w:val="5674280C"/>
    <w:lvl w:ilvl="0" w:tplc="B5D4F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2B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AC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A2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6C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EC2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4F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67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87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106314"/>
    <w:multiLevelType w:val="hybridMultilevel"/>
    <w:tmpl w:val="95763FEC"/>
    <w:lvl w:ilvl="0" w:tplc="93FCA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085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12E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06B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89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CD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CEA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481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2F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D4A5F25"/>
    <w:multiLevelType w:val="hybridMultilevel"/>
    <w:tmpl w:val="6780F178"/>
    <w:lvl w:ilvl="0" w:tplc="345E6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3CEBB6">
      <w:numFmt w:val="none"/>
      <w:lvlText w:val=""/>
      <w:lvlJc w:val="left"/>
      <w:pPr>
        <w:tabs>
          <w:tab w:val="num" w:pos="360"/>
        </w:tabs>
      </w:pPr>
    </w:lvl>
    <w:lvl w:ilvl="2" w:tplc="2FE49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A29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E0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226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A7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805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A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E90262C"/>
    <w:multiLevelType w:val="hybridMultilevel"/>
    <w:tmpl w:val="262E3E52"/>
    <w:lvl w:ilvl="0" w:tplc="36E8C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66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CC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E5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7A8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C4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EE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2C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EA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6193452">
    <w:abstractNumId w:val="30"/>
  </w:num>
  <w:num w:numId="2" w16cid:durableId="1188525465">
    <w:abstractNumId w:val="12"/>
  </w:num>
  <w:num w:numId="3" w16cid:durableId="1220439143">
    <w:abstractNumId w:val="32"/>
  </w:num>
  <w:num w:numId="4" w16cid:durableId="425230286">
    <w:abstractNumId w:val="28"/>
  </w:num>
  <w:num w:numId="5" w16cid:durableId="122700772">
    <w:abstractNumId w:val="44"/>
  </w:num>
  <w:num w:numId="6" w16cid:durableId="328480600">
    <w:abstractNumId w:val="41"/>
  </w:num>
  <w:num w:numId="7" w16cid:durableId="2030526792">
    <w:abstractNumId w:val="26"/>
  </w:num>
  <w:num w:numId="8" w16cid:durableId="507602890">
    <w:abstractNumId w:val="40"/>
  </w:num>
  <w:num w:numId="9" w16cid:durableId="401176704">
    <w:abstractNumId w:val="8"/>
  </w:num>
  <w:num w:numId="10" w16cid:durableId="621690820">
    <w:abstractNumId w:val="0"/>
  </w:num>
  <w:num w:numId="11" w16cid:durableId="1318342623">
    <w:abstractNumId w:val="20"/>
  </w:num>
  <w:num w:numId="12" w16cid:durableId="43262157">
    <w:abstractNumId w:val="18"/>
  </w:num>
  <w:num w:numId="13" w16cid:durableId="676227008">
    <w:abstractNumId w:val="29"/>
  </w:num>
  <w:num w:numId="14" w16cid:durableId="1051535939">
    <w:abstractNumId w:val="17"/>
  </w:num>
  <w:num w:numId="15" w16cid:durableId="386035591">
    <w:abstractNumId w:val="9"/>
  </w:num>
  <w:num w:numId="16" w16cid:durableId="1754232902">
    <w:abstractNumId w:val="22"/>
  </w:num>
  <w:num w:numId="17" w16cid:durableId="1608731800">
    <w:abstractNumId w:val="31"/>
  </w:num>
  <w:num w:numId="18" w16cid:durableId="201674105">
    <w:abstractNumId w:val="11"/>
  </w:num>
  <w:num w:numId="19" w16cid:durableId="1869296473">
    <w:abstractNumId w:val="39"/>
  </w:num>
  <w:num w:numId="20" w16cid:durableId="41945201">
    <w:abstractNumId w:val="25"/>
  </w:num>
  <w:num w:numId="21" w16cid:durableId="1450857402">
    <w:abstractNumId w:val="7"/>
  </w:num>
  <w:num w:numId="22" w16cid:durableId="1877884432">
    <w:abstractNumId w:val="35"/>
  </w:num>
  <w:num w:numId="23" w16cid:durableId="1339621395">
    <w:abstractNumId w:val="1"/>
  </w:num>
  <w:num w:numId="24" w16cid:durableId="2143964714">
    <w:abstractNumId w:val="19"/>
  </w:num>
  <w:num w:numId="25" w16cid:durableId="1651908901">
    <w:abstractNumId w:val="21"/>
  </w:num>
  <w:num w:numId="26" w16cid:durableId="1075054811">
    <w:abstractNumId w:val="37"/>
  </w:num>
  <w:num w:numId="27" w16cid:durableId="1253271770">
    <w:abstractNumId w:val="33"/>
  </w:num>
  <w:num w:numId="28" w16cid:durableId="841629609">
    <w:abstractNumId w:val="10"/>
  </w:num>
  <w:num w:numId="29" w16cid:durableId="429355305">
    <w:abstractNumId w:val="34"/>
  </w:num>
  <w:num w:numId="30" w16cid:durableId="1157455448">
    <w:abstractNumId w:val="38"/>
  </w:num>
  <w:num w:numId="31" w16cid:durableId="669523264">
    <w:abstractNumId w:val="14"/>
  </w:num>
  <w:num w:numId="32" w16cid:durableId="642583493">
    <w:abstractNumId w:val="27"/>
  </w:num>
  <w:num w:numId="33" w16cid:durableId="1844662505">
    <w:abstractNumId w:val="6"/>
  </w:num>
  <w:num w:numId="34" w16cid:durableId="513804423">
    <w:abstractNumId w:val="2"/>
  </w:num>
  <w:num w:numId="35" w16cid:durableId="1579444240">
    <w:abstractNumId w:val="36"/>
  </w:num>
  <w:num w:numId="36" w16cid:durableId="2027632151">
    <w:abstractNumId w:val="24"/>
  </w:num>
  <w:num w:numId="37" w16cid:durableId="1275793490">
    <w:abstractNumId w:val="3"/>
  </w:num>
  <w:num w:numId="38" w16cid:durableId="1128931166">
    <w:abstractNumId w:val="45"/>
  </w:num>
  <w:num w:numId="39" w16cid:durableId="1025792355">
    <w:abstractNumId w:val="13"/>
  </w:num>
  <w:num w:numId="40" w16cid:durableId="31074065">
    <w:abstractNumId w:val="23"/>
  </w:num>
  <w:num w:numId="41" w16cid:durableId="80686353">
    <w:abstractNumId w:val="15"/>
  </w:num>
  <w:num w:numId="42" w16cid:durableId="811099198">
    <w:abstractNumId w:val="5"/>
  </w:num>
  <w:num w:numId="43" w16cid:durableId="1115367522">
    <w:abstractNumId w:val="4"/>
  </w:num>
  <w:num w:numId="44" w16cid:durableId="817381437">
    <w:abstractNumId w:val="42"/>
  </w:num>
  <w:num w:numId="45" w16cid:durableId="1337539771">
    <w:abstractNumId w:val="43"/>
  </w:num>
  <w:num w:numId="46" w16cid:durableId="995038270">
    <w:abstractNumId w:val="1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CE1"/>
    <w:rsid w:val="00000071"/>
    <w:rsid w:val="000016F1"/>
    <w:rsid w:val="00003018"/>
    <w:rsid w:val="000047FA"/>
    <w:rsid w:val="0000513B"/>
    <w:rsid w:val="00005E65"/>
    <w:rsid w:val="00006330"/>
    <w:rsid w:val="000119A1"/>
    <w:rsid w:val="00011BA3"/>
    <w:rsid w:val="000134A9"/>
    <w:rsid w:val="000142EA"/>
    <w:rsid w:val="000145C6"/>
    <w:rsid w:val="00014702"/>
    <w:rsid w:val="000153EE"/>
    <w:rsid w:val="00016F5A"/>
    <w:rsid w:val="00017F85"/>
    <w:rsid w:val="00020944"/>
    <w:rsid w:val="000209A7"/>
    <w:rsid w:val="00025AE6"/>
    <w:rsid w:val="00025B7D"/>
    <w:rsid w:val="00025D9E"/>
    <w:rsid w:val="0003193B"/>
    <w:rsid w:val="000328CF"/>
    <w:rsid w:val="00032CEF"/>
    <w:rsid w:val="00041803"/>
    <w:rsid w:val="00042BF0"/>
    <w:rsid w:val="00043D2B"/>
    <w:rsid w:val="00043EB7"/>
    <w:rsid w:val="00044DD6"/>
    <w:rsid w:val="00045765"/>
    <w:rsid w:val="00045BE3"/>
    <w:rsid w:val="000478B3"/>
    <w:rsid w:val="00050C82"/>
    <w:rsid w:val="000523E6"/>
    <w:rsid w:val="00052EC0"/>
    <w:rsid w:val="0005348E"/>
    <w:rsid w:val="000564B1"/>
    <w:rsid w:val="000574EE"/>
    <w:rsid w:val="00060078"/>
    <w:rsid w:val="000601D2"/>
    <w:rsid w:val="00060B78"/>
    <w:rsid w:val="00061268"/>
    <w:rsid w:val="00061587"/>
    <w:rsid w:val="00062804"/>
    <w:rsid w:val="00063847"/>
    <w:rsid w:val="00063C4D"/>
    <w:rsid w:val="00065782"/>
    <w:rsid w:val="00065FAE"/>
    <w:rsid w:val="00066193"/>
    <w:rsid w:val="00072E04"/>
    <w:rsid w:val="000732A4"/>
    <w:rsid w:val="00073E42"/>
    <w:rsid w:val="0007454F"/>
    <w:rsid w:val="0007469D"/>
    <w:rsid w:val="00075D9E"/>
    <w:rsid w:val="0007605A"/>
    <w:rsid w:val="000768C8"/>
    <w:rsid w:val="00077CA2"/>
    <w:rsid w:val="00077ECF"/>
    <w:rsid w:val="000830F0"/>
    <w:rsid w:val="000833C6"/>
    <w:rsid w:val="00083497"/>
    <w:rsid w:val="000845F4"/>
    <w:rsid w:val="00090154"/>
    <w:rsid w:val="000913DD"/>
    <w:rsid w:val="00092355"/>
    <w:rsid w:val="0009459C"/>
    <w:rsid w:val="00095976"/>
    <w:rsid w:val="00095B73"/>
    <w:rsid w:val="0009713F"/>
    <w:rsid w:val="00097665"/>
    <w:rsid w:val="000A00EB"/>
    <w:rsid w:val="000A4ECE"/>
    <w:rsid w:val="000A577F"/>
    <w:rsid w:val="000A593F"/>
    <w:rsid w:val="000B0C43"/>
    <w:rsid w:val="000B4838"/>
    <w:rsid w:val="000B6BDE"/>
    <w:rsid w:val="000C27EF"/>
    <w:rsid w:val="000C35E3"/>
    <w:rsid w:val="000C46C6"/>
    <w:rsid w:val="000C49DB"/>
    <w:rsid w:val="000C4C80"/>
    <w:rsid w:val="000C66BB"/>
    <w:rsid w:val="000D0E06"/>
    <w:rsid w:val="000D2E10"/>
    <w:rsid w:val="000D2E84"/>
    <w:rsid w:val="000D3087"/>
    <w:rsid w:val="000D3B7B"/>
    <w:rsid w:val="000E1105"/>
    <w:rsid w:val="000E1AAE"/>
    <w:rsid w:val="000E1DA1"/>
    <w:rsid w:val="000E546D"/>
    <w:rsid w:val="000E5E70"/>
    <w:rsid w:val="000E7107"/>
    <w:rsid w:val="000F024F"/>
    <w:rsid w:val="000F056A"/>
    <w:rsid w:val="000F18E1"/>
    <w:rsid w:val="000F33FE"/>
    <w:rsid w:val="000F347F"/>
    <w:rsid w:val="000F37F3"/>
    <w:rsid w:val="000F41F0"/>
    <w:rsid w:val="000F5C0A"/>
    <w:rsid w:val="000F686C"/>
    <w:rsid w:val="001008F9"/>
    <w:rsid w:val="00100CF8"/>
    <w:rsid w:val="00103E43"/>
    <w:rsid w:val="00104A2C"/>
    <w:rsid w:val="001059F2"/>
    <w:rsid w:val="00107DA7"/>
    <w:rsid w:val="00111793"/>
    <w:rsid w:val="0011386A"/>
    <w:rsid w:val="001142E3"/>
    <w:rsid w:val="001143DF"/>
    <w:rsid w:val="001148D6"/>
    <w:rsid w:val="00114B09"/>
    <w:rsid w:val="00114CF0"/>
    <w:rsid w:val="00115606"/>
    <w:rsid w:val="00116B50"/>
    <w:rsid w:val="00117924"/>
    <w:rsid w:val="00117B6D"/>
    <w:rsid w:val="00122DC1"/>
    <w:rsid w:val="00123E53"/>
    <w:rsid w:val="00126619"/>
    <w:rsid w:val="00127ABA"/>
    <w:rsid w:val="0013024C"/>
    <w:rsid w:val="00130A6A"/>
    <w:rsid w:val="0013141E"/>
    <w:rsid w:val="00131B32"/>
    <w:rsid w:val="00133E39"/>
    <w:rsid w:val="00134B5E"/>
    <w:rsid w:val="0013523E"/>
    <w:rsid w:val="00150AE8"/>
    <w:rsid w:val="001515A5"/>
    <w:rsid w:val="00151F37"/>
    <w:rsid w:val="00152CB4"/>
    <w:rsid w:val="001537B6"/>
    <w:rsid w:val="00154986"/>
    <w:rsid w:val="00157AD8"/>
    <w:rsid w:val="00160B08"/>
    <w:rsid w:val="00160EF2"/>
    <w:rsid w:val="001630A0"/>
    <w:rsid w:val="001646C3"/>
    <w:rsid w:val="0016473B"/>
    <w:rsid w:val="00165224"/>
    <w:rsid w:val="00165B2D"/>
    <w:rsid w:val="00166EA0"/>
    <w:rsid w:val="0016710D"/>
    <w:rsid w:val="0016742B"/>
    <w:rsid w:val="00170181"/>
    <w:rsid w:val="001726BB"/>
    <w:rsid w:val="001746C1"/>
    <w:rsid w:val="00174856"/>
    <w:rsid w:val="0017496F"/>
    <w:rsid w:val="00177A9B"/>
    <w:rsid w:val="001807B6"/>
    <w:rsid w:val="00180936"/>
    <w:rsid w:val="00180D10"/>
    <w:rsid w:val="00181CCA"/>
    <w:rsid w:val="001823A2"/>
    <w:rsid w:val="00184EC9"/>
    <w:rsid w:val="00184FC9"/>
    <w:rsid w:val="00187019"/>
    <w:rsid w:val="0019072C"/>
    <w:rsid w:val="0019400F"/>
    <w:rsid w:val="00194DA6"/>
    <w:rsid w:val="00195B2E"/>
    <w:rsid w:val="00197E7F"/>
    <w:rsid w:val="001A22E8"/>
    <w:rsid w:val="001A5E32"/>
    <w:rsid w:val="001A724B"/>
    <w:rsid w:val="001A74F2"/>
    <w:rsid w:val="001B05DC"/>
    <w:rsid w:val="001B0CDB"/>
    <w:rsid w:val="001B0D9B"/>
    <w:rsid w:val="001B10D0"/>
    <w:rsid w:val="001B1D41"/>
    <w:rsid w:val="001B1D7A"/>
    <w:rsid w:val="001B419F"/>
    <w:rsid w:val="001B4BD7"/>
    <w:rsid w:val="001B65EA"/>
    <w:rsid w:val="001B66E4"/>
    <w:rsid w:val="001B6FF3"/>
    <w:rsid w:val="001B71F0"/>
    <w:rsid w:val="001B7452"/>
    <w:rsid w:val="001C0E85"/>
    <w:rsid w:val="001C2779"/>
    <w:rsid w:val="001C4011"/>
    <w:rsid w:val="001C4525"/>
    <w:rsid w:val="001C577F"/>
    <w:rsid w:val="001C7D1A"/>
    <w:rsid w:val="001D02D7"/>
    <w:rsid w:val="001D0A92"/>
    <w:rsid w:val="001D4CA2"/>
    <w:rsid w:val="001D63CB"/>
    <w:rsid w:val="001D7736"/>
    <w:rsid w:val="001D7941"/>
    <w:rsid w:val="001D79C7"/>
    <w:rsid w:val="001D7F3E"/>
    <w:rsid w:val="001E015B"/>
    <w:rsid w:val="001E0701"/>
    <w:rsid w:val="001E0E18"/>
    <w:rsid w:val="001E36AD"/>
    <w:rsid w:val="001E5038"/>
    <w:rsid w:val="001F1F8D"/>
    <w:rsid w:val="001F388A"/>
    <w:rsid w:val="001F3A52"/>
    <w:rsid w:val="001F671F"/>
    <w:rsid w:val="002030AB"/>
    <w:rsid w:val="002040D5"/>
    <w:rsid w:val="00210E81"/>
    <w:rsid w:val="00211147"/>
    <w:rsid w:val="00211E63"/>
    <w:rsid w:val="002123BF"/>
    <w:rsid w:val="00213475"/>
    <w:rsid w:val="002143E1"/>
    <w:rsid w:val="002148AB"/>
    <w:rsid w:val="00215B4B"/>
    <w:rsid w:val="0021775F"/>
    <w:rsid w:val="002203A7"/>
    <w:rsid w:val="0022092F"/>
    <w:rsid w:val="00221D74"/>
    <w:rsid w:val="00221EC8"/>
    <w:rsid w:val="00223542"/>
    <w:rsid w:val="00223FB7"/>
    <w:rsid w:val="0022425B"/>
    <w:rsid w:val="00224706"/>
    <w:rsid w:val="002249A3"/>
    <w:rsid w:val="0023491D"/>
    <w:rsid w:val="0023658C"/>
    <w:rsid w:val="00237905"/>
    <w:rsid w:val="002404B6"/>
    <w:rsid w:val="00241192"/>
    <w:rsid w:val="00241F75"/>
    <w:rsid w:val="002461DC"/>
    <w:rsid w:val="0024654B"/>
    <w:rsid w:val="00246F32"/>
    <w:rsid w:val="002473FA"/>
    <w:rsid w:val="002479D0"/>
    <w:rsid w:val="002511D7"/>
    <w:rsid w:val="00251C64"/>
    <w:rsid w:val="00252292"/>
    <w:rsid w:val="00255ABE"/>
    <w:rsid w:val="00256447"/>
    <w:rsid w:val="002602E4"/>
    <w:rsid w:val="0026074B"/>
    <w:rsid w:val="00261FB8"/>
    <w:rsid w:val="002635AB"/>
    <w:rsid w:val="002637EE"/>
    <w:rsid w:val="00263F57"/>
    <w:rsid w:val="00264956"/>
    <w:rsid w:val="00267C73"/>
    <w:rsid w:val="00270299"/>
    <w:rsid w:val="0027055B"/>
    <w:rsid w:val="002716BA"/>
    <w:rsid w:val="00276E4B"/>
    <w:rsid w:val="00277055"/>
    <w:rsid w:val="00280CE9"/>
    <w:rsid w:val="00287974"/>
    <w:rsid w:val="0029381A"/>
    <w:rsid w:val="00294FBE"/>
    <w:rsid w:val="002956C6"/>
    <w:rsid w:val="002957C5"/>
    <w:rsid w:val="00296136"/>
    <w:rsid w:val="00296F1A"/>
    <w:rsid w:val="002A3CBA"/>
    <w:rsid w:val="002A3D0B"/>
    <w:rsid w:val="002A4D79"/>
    <w:rsid w:val="002A6FD4"/>
    <w:rsid w:val="002A7BCC"/>
    <w:rsid w:val="002B0460"/>
    <w:rsid w:val="002B2F4F"/>
    <w:rsid w:val="002B422B"/>
    <w:rsid w:val="002B4482"/>
    <w:rsid w:val="002B5239"/>
    <w:rsid w:val="002B530E"/>
    <w:rsid w:val="002C0208"/>
    <w:rsid w:val="002C10EB"/>
    <w:rsid w:val="002C40F9"/>
    <w:rsid w:val="002D2C2A"/>
    <w:rsid w:val="002D4622"/>
    <w:rsid w:val="002D4C50"/>
    <w:rsid w:val="002D5232"/>
    <w:rsid w:val="002D5C28"/>
    <w:rsid w:val="002E1799"/>
    <w:rsid w:val="002E2483"/>
    <w:rsid w:val="002E50D8"/>
    <w:rsid w:val="002E604E"/>
    <w:rsid w:val="002E7D14"/>
    <w:rsid w:val="002F0DEB"/>
    <w:rsid w:val="002F2A5F"/>
    <w:rsid w:val="002F2FB7"/>
    <w:rsid w:val="002F2FF6"/>
    <w:rsid w:val="002F560B"/>
    <w:rsid w:val="002F6312"/>
    <w:rsid w:val="002F6560"/>
    <w:rsid w:val="002F7207"/>
    <w:rsid w:val="002F72FE"/>
    <w:rsid w:val="002F7D39"/>
    <w:rsid w:val="00301A7C"/>
    <w:rsid w:val="00305A08"/>
    <w:rsid w:val="00306DFB"/>
    <w:rsid w:val="00307E02"/>
    <w:rsid w:val="00310D95"/>
    <w:rsid w:val="00311CB5"/>
    <w:rsid w:val="003137CF"/>
    <w:rsid w:val="00321184"/>
    <w:rsid w:val="00321AC1"/>
    <w:rsid w:val="00323FC4"/>
    <w:rsid w:val="00324E27"/>
    <w:rsid w:val="00324EC4"/>
    <w:rsid w:val="0032570C"/>
    <w:rsid w:val="00326B71"/>
    <w:rsid w:val="00327073"/>
    <w:rsid w:val="003274B5"/>
    <w:rsid w:val="00327806"/>
    <w:rsid w:val="00332836"/>
    <w:rsid w:val="00332A33"/>
    <w:rsid w:val="00333E15"/>
    <w:rsid w:val="00335101"/>
    <w:rsid w:val="00336546"/>
    <w:rsid w:val="00340531"/>
    <w:rsid w:val="00340872"/>
    <w:rsid w:val="00340D02"/>
    <w:rsid w:val="00342D3C"/>
    <w:rsid w:val="00344684"/>
    <w:rsid w:val="00344C43"/>
    <w:rsid w:val="00347C93"/>
    <w:rsid w:val="00350432"/>
    <w:rsid w:val="0035140F"/>
    <w:rsid w:val="00351530"/>
    <w:rsid w:val="0035227C"/>
    <w:rsid w:val="003545A7"/>
    <w:rsid w:val="0035755F"/>
    <w:rsid w:val="0036095C"/>
    <w:rsid w:val="0036106A"/>
    <w:rsid w:val="003618E0"/>
    <w:rsid w:val="00361DB8"/>
    <w:rsid w:val="003629B2"/>
    <w:rsid w:val="00363410"/>
    <w:rsid w:val="00364039"/>
    <w:rsid w:val="00364346"/>
    <w:rsid w:val="003645C0"/>
    <w:rsid w:val="0036661C"/>
    <w:rsid w:val="00371BE7"/>
    <w:rsid w:val="00373505"/>
    <w:rsid w:val="00373691"/>
    <w:rsid w:val="003773CD"/>
    <w:rsid w:val="00382EAE"/>
    <w:rsid w:val="0038312D"/>
    <w:rsid w:val="00383192"/>
    <w:rsid w:val="00383CC3"/>
    <w:rsid w:val="00383E75"/>
    <w:rsid w:val="00384F42"/>
    <w:rsid w:val="00385138"/>
    <w:rsid w:val="00385A40"/>
    <w:rsid w:val="003865BA"/>
    <w:rsid w:val="00390957"/>
    <w:rsid w:val="00390D8F"/>
    <w:rsid w:val="003918CA"/>
    <w:rsid w:val="0039278C"/>
    <w:rsid w:val="0039522D"/>
    <w:rsid w:val="003953FB"/>
    <w:rsid w:val="0039681C"/>
    <w:rsid w:val="0039747A"/>
    <w:rsid w:val="003A12FB"/>
    <w:rsid w:val="003A239C"/>
    <w:rsid w:val="003A2B27"/>
    <w:rsid w:val="003A329A"/>
    <w:rsid w:val="003A524E"/>
    <w:rsid w:val="003A5325"/>
    <w:rsid w:val="003A7A4D"/>
    <w:rsid w:val="003B1656"/>
    <w:rsid w:val="003B2A64"/>
    <w:rsid w:val="003B461F"/>
    <w:rsid w:val="003B68B6"/>
    <w:rsid w:val="003B71D3"/>
    <w:rsid w:val="003C2108"/>
    <w:rsid w:val="003C3FD8"/>
    <w:rsid w:val="003C420B"/>
    <w:rsid w:val="003D23D6"/>
    <w:rsid w:val="003D3253"/>
    <w:rsid w:val="003D4315"/>
    <w:rsid w:val="003D5B56"/>
    <w:rsid w:val="003E0617"/>
    <w:rsid w:val="003E128F"/>
    <w:rsid w:val="003E16DF"/>
    <w:rsid w:val="003E1CC8"/>
    <w:rsid w:val="003E2B08"/>
    <w:rsid w:val="003E2CDA"/>
    <w:rsid w:val="003E2EA1"/>
    <w:rsid w:val="003E3876"/>
    <w:rsid w:val="003E39C4"/>
    <w:rsid w:val="003E5CBC"/>
    <w:rsid w:val="003E67EE"/>
    <w:rsid w:val="003F2E0B"/>
    <w:rsid w:val="003F2F36"/>
    <w:rsid w:val="003F431A"/>
    <w:rsid w:val="003F4798"/>
    <w:rsid w:val="0040076E"/>
    <w:rsid w:val="0040325B"/>
    <w:rsid w:val="004055CA"/>
    <w:rsid w:val="004058A8"/>
    <w:rsid w:val="004067A0"/>
    <w:rsid w:val="00412DD7"/>
    <w:rsid w:val="00415036"/>
    <w:rsid w:val="00415996"/>
    <w:rsid w:val="0041798F"/>
    <w:rsid w:val="004218CA"/>
    <w:rsid w:val="00421AB1"/>
    <w:rsid w:val="00423D64"/>
    <w:rsid w:val="00424AB3"/>
    <w:rsid w:val="00424E6B"/>
    <w:rsid w:val="0043054A"/>
    <w:rsid w:val="00430AFE"/>
    <w:rsid w:val="00431C95"/>
    <w:rsid w:val="00433FC1"/>
    <w:rsid w:val="00434390"/>
    <w:rsid w:val="0043585A"/>
    <w:rsid w:val="00437649"/>
    <w:rsid w:val="00440747"/>
    <w:rsid w:val="00441A3D"/>
    <w:rsid w:val="004421CD"/>
    <w:rsid w:val="00442784"/>
    <w:rsid w:val="00442895"/>
    <w:rsid w:val="004449E7"/>
    <w:rsid w:val="00444B4C"/>
    <w:rsid w:val="00444EAF"/>
    <w:rsid w:val="00444FC6"/>
    <w:rsid w:val="00447D3A"/>
    <w:rsid w:val="00451018"/>
    <w:rsid w:val="00453012"/>
    <w:rsid w:val="00455CCA"/>
    <w:rsid w:val="00457434"/>
    <w:rsid w:val="004606E3"/>
    <w:rsid w:val="00463963"/>
    <w:rsid w:val="00466666"/>
    <w:rsid w:val="00472B0B"/>
    <w:rsid w:val="004747DE"/>
    <w:rsid w:val="00475A63"/>
    <w:rsid w:val="00476C12"/>
    <w:rsid w:val="004776B2"/>
    <w:rsid w:val="00477D89"/>
    <w:rsid w:val="00482ABA"/>
    <w:rsid w:val="004843B9"/>
    <w:rsid w:val="00485D02"/>
    <w:rsid w:val="00486A7B"/>
    <w:rsid w:val="004871C2"/>
    <w:rsid w:val="0048746C"/>
    <w:rsid w:val="00487870"/>
    <w:rsid w:val="00487A50"/>
    <w:rsid w:val="00491210"/>
    <w:rsid w:val="004914CE"/>
    <w:rsid w:val="0049239D"/>
    <w:rsid w:val="00493778"/>
    <w:rsid w:val="004938A3"/>
    <w:rsid w:val="00495513"/>
    <w:rsid w:val="00495C17"/>
    <w:rsid w:val="004A1B67"/>
    <w:rsid w:val="004A5CB4"/>
    <w:rsid w:val="004A7331"/>
    <w:rsid w:val="004A76D3"/>
    <w:rsid w:val="004A7A91"/>
    <w:rsid w:val="004B0A96"/>
    <w:rsid w:val="004B52FE"/>
    <w:rsid w:val="004B634F"/>
    <w:rsid w:val="004B7606"/>
    <w:rsid w:val="004B7F40"/>
    <w:rsid w:val="004C2153"/>
    <w:rsid w:val="004C3703"/>
    <w:rsid w:val="004C3EC2"/>
    <w:rsid w:val="004C6B52"/>
    <w:rsid w:val="004D452D"/>
    <w:rsid w:val="004D77B3"/>
    <w:rsid w:val="004D7C31"/>
    <w:rsid w:val="004E0361"/>
    <w:rsid w:val="004E32E5"/>
    <w:rsid w:val="004E3AD1"/>
    <w:rsid w:val="004F041C"/>
    <w:rsid w:val="004F167A"/>
    <w:rsid w:val="004F2BF8"/>
    <w:rsid w:val="004F5AB3"/>
    <w:rsid w:val="004F6450"/>
    <w:rsid w:val="004F783E"/>
    <w:rsid w:val="005022BB"/>
    <w:rsid w:val="005033C2"/>
    <w:rsid w:val="00504836"/>
    <w:rsid w:val="005049C0"/>
    <w:rsid w:val="00507D0A"/>
    <w:rsid w:val="00510A4A"/>
    <w:rsid w:val="00511F8B"/>
    <w:rsid w:val="005125E0"/>
    <w:rsid w:val="00517EF7"/>
    <w:rsid w:val="005207A2"/>
    <w:rsid w:val="00521F98"/>
    <w:rsid w:val="005220F9"/>
    <w:rsid w:val="00522E4A"/>
    <w:rsid w:val="00525B3E"/>
    <w:rsid w:val="00526D6E"/>
    <w:rsid w:val="00527F3D"/>
    <w:rsid w:val="0053068F"/>
    <w:rsid w:val="00532DBC"/>
    <w:rsid w:val="005373AD"/>
    <w:rsid w:val="00542483"/>
    <w:rsid w:val="0054313D"/>
    <w:rsid w:val="00547B5B"/>
    <w:rsid w:val="00550D7B"/>
    <w:rsid w:val="00550EA3"/>
    <w:rsid w:val="0055184E"/>
    <w:rsid w:val="005521E3"/>
    <w:rsid w:val="00553332"/>
    <w:rsid w:val="00553E99"/>
    <w:rsid w:val="005545A1"/>
    <w:rsid w:val="005573ED"/>
    <w:rsid w:val="0055790F"/>
    <w:rsid w:val="005612FC"/>
    <w:rsid w:val="00561D0B"/>
    <w:rsid w:val="00563FD7"/>
    <w:rsid w:val="00567DF0"/>
    <w:rsid w:val="005704A3"/>
    <w:rsid w:val="00570C2D"/>
    <w:rsid w:val="005710FD"/>
    <w:rsid w:val="005735E0"/>
    <w:rsid w:val="00575FE6"/>
    <w:rsid w:val="005769A0"/>
    <w:rsid w:val="00580662"/>
    <w:rsid w:val="00583C48"/>
    <w:rsid w:val="00584709"/>
    <w:rsid w:val="0058490C"/>
    <w:rsid w:val="00590014"/>
    <w:rsid w:val="00590B31"/>
    <w:rsid w:val="00597067"/>
    <w:rsid w:val="005970B7"/>
    <w:rsid w:val="00597D91"/>
    <w:rsid w:val="005A6333"/>
    <w:rsid w:val="005A7E89"/>
    <w:rsid w:val="005B13E3"/>
    <w:rsid w:val="005B28A5"/>
    <w:rsid w:val="005B3B2D"/>
    <w:rsid w:val="005B5069"/>
    <w:rsid w:val="005B62FB"/>
    <w:rsid w:val="005C27F4"/>
    <w:rsid w:val="005C33EC"/>
    <w:rsid w:val="005C434B"/>
    <w:rsid w:val="005C5AB4"/>
    <w:rsid w:val="005D0CE6"/>
    <w:rsid w:val="005D17E0"/>
    <w:rsid w:val="005D1E0F"/>
    <w:rsid w:val="005D3B12"/>
    <w:rsid w:val="005D419B"/>
    <w:rsid w:val="005D4446"/>
    <w:rsid w:val="005D47D7"/>
    <w:rsid w:val="005D47EA"/>
    <w:rsid w:val="005D4A7E"/>
    <w:rsid w:val="005D78D0"/>
    <w:rsid w:val="005E0736"/>
    <w:rsid w:val="005E3EC5"/>
    <w:rsid w:val="005E6D70"/>
    <w:rsid w:val="005E7576"/>
    <w:rsid w:val="005E770B"/>
    <w:rsid w:val="005E7D25"/>
    <w:rsid w:val="005F06C5"/>
    <w:rsid w:val="005F3224"/>
    <w:rsid w:val="005F38B6"/>
    <w:rsid w:val="005F3F05"/>
    <w:rsid w:val="005F45CC"/>
    <w:rsid w:val="005F5BDD"/>
    <w:rsid w:val="005F72E2"/>
    <w:rsid w:val="00602F07"/>
    <w:rsid w:val="0060401A"/>
    <w:rsid w:val="00606012"/>
    <w:rsid w:val="0061085E"/>
    <w:rsid w:val="00613EDA"/>
    <w:rsid w:val="00614B2F"/>
    <w:rsid w:val="00614CDC"/>
    <w:rsid w:val="00615380"/>
    <w:rsid w:val="00617A38"/>
    <w:rsid w:val="006217AA"/>
    <w:rsid w:val="00622507"/>
    <w:rsid w:val="00623020"/>
    <w:rsid w:val="00623567"/>
    <w:rsid w:val="00623ECD"/>
    <w:rsid w:val="00624E47"/>
    <w:rsid w:val="006254A7"/>
    <w:rsid w:val="0062571E"/>
    <w:rsid w:val="00627D13"/>
    <w:rsid w:val="006309D2"/>
    <w:rsid w:val="006328FD"/>
    <w:rsid w:val="00632FF9"/>
    <w:rsid w:val="00636B3A"/>
    <w:rsid w:val="00640100"/>
    <w:rsid w:val="006404DF"/>
    <w:rsid w:val="006465DE"/>
    <w:rsid w:val="006470B0"/>
    <w:rsid w:val="00647B6D"/>
    <w:rsid w:val="00650064"/>
    <w:rsid w:val="00650B80"/>
    <w:rsid w:val="00651FC5"/>
    <w:rsid w:val="00652264"/>
    <w:rsid w:val="00654A98"/>
    <w:rsid w:val="00656C7A"/>
    <w:rsid w:val="00660344"/>
    <w:rsid w:val="006629AD"/>
    <w:rsid w:val="006636A8"/>
    <w:rsid w:val="006646CF"/>
    <w:rsid w:val="00664D63"/>
    <w:rsid w:val="006676D1"/>
    <w:rsid w:val="00672837"/>
    <w:rsid w:val="00674C59"/>
    <w:rsid w:val="00674F50"/>
    <w:rsid w:val="00682468"/>
    <w:rsid w:val="006839C3"/>
    <w:rsid w:val="00683EBC"/>
    <w:rsid w:val="00684C1A"/>
    <w:rsid w:val="0068629A"/>
    <w:rsid w:val="00692146"/>
    <w:rsid w:val="00694563"/>
    <w:rsid w:val="00694B74"/>
    <w:rsid w:val="00696F8E"/>
    <w:rsid w:val="0069725E"/>
    <w:rsid w:val="00697835"/>
    <w:rsid w:val="006A0008"/>
    <w:rsid w:val="006A0289"/>
    <w:rsid w:val="006A10BF"/>
    <w:rsid w:val="006A3220"/>
    <w:rsid w:val="006A7DAF"/>
    <w:rsid w:val="006B08BD"/>
    <w:rsid w:val="006B140C"/>
    <w:rsid w:val="006B33AA"/>
    <w:rsid w:val="006B5791"/>
    <w:rsid w:val="006B6801"/>
    <w:rsid w:val="006C053A"/>
    <w:rsid w:val="006C09D5"/>
    <w:rsid w:val="006C3722"/>
    <w:rsid w:val="006C3C67"/>
    <w:rsid w:val="006C41B7"/>
    <w:rsid w:val="006C79A0"/>
    <w:rsid w:val="006D1D27"/>
    <w:rsid w:val="006D2F36"/>
    <w:rsid w:val="006D4FB3"/>
    <w:rsid w:val="006D5312"/>
    <w:rsid w:val="006D5529"/>
    <w:rsid w:val="006E3780"/>
    <w:rsid w:val="006E3855"/>
    <w:rsid w:val="006E3DFB"/>
    <w:rsid w:val="006E5951"/>
    <w:rsid w:val="006E7D46"/>
    <w:rsid w:val="006F05CF"/>
    <w:rsid w:val="006F33BB"/>
    <w:rsid w:val="006F4837"/>
    <w:rsid w:val="006F782A"/>
    <w:rsid w:val="007044D9"/>
    <w:rsid w:val="0070501D"/>
    <w:rsid w:val="00706BAD"/>
    <w:rsid w:val="00707977"/>
    <w:rsid w:val="00707BBE"/>
    <w:rsid w:val="007116A0"/>
    <w:rsid w:val="0071173B"/>
    <w:rsid w:val="007131A9"/>
    <w:rsid w:val="0071415A"/>
    <w:rsid w:val="00717D74"/>
    <w:rsid w:val="00720D2E"/>
    <w:rsid w:val="00721569"/>
    <w:rsid w:val="007218BB"/>
    <w:rsid w:val="00723747"/>
    <w:rsid w:val="00726514"/>
    <w:rsid w:val="00726851"/>
    <w:rsid w:val="00727085"/>
    <w:rsid w:val="00727811"/>
    <w:rsid w:val="007313CF"/>
    <w:rsid w:val="007329D6"/>
    <w:rsid w:val="00733E1C"/>
    <w:rsid w:val="00734DB7"/>
    <w:rsid w:val="007365EF"/>
    <w:rsid w:val="0073664A"/>
    <w:rsid w:val="00740798"/>
    <w:rsid w:val="00743111"/>
    <w:rsid w:val="007432E3"/>
    <w:rsid w:val="00743350"/>
    <w:rsid w:val="00743B44"/>
    <w:rsid w:val="00744A0D"/>
    <w:rsid w:val="00746424"/>
    <w:rsid w:val="00746FCE"/>
    <w:rsid w:val="0074799E"/>
    <w:rsid w:val="00747B72"/>
    <w:rsid w:val="00750D02"/>
    <w:rsid w:val="00751543"/>
    <w:rsid w:val="00751917"/>
    <w:rsid w:val="0075245F"/>
    <w:rsid w:val="007524ED"/>
    <w:rsid w:val="00752941"/>
    <w:rsid w:val="00752A6E"/>
    <w:rsid w:val="007540F3"/>
    <w:rsid w:val="007553C4"/>
    <w:rsid w:val="00755884"/>
    <w:rsid w:val="00755F72"/>
    <w:rsid w:val="00756A55"/>
    <w:rsid w:val="00763327"/>
    <w:rsid w:val="00764B9E"/>
    <w:rsid w:val="00765F93"/>
    <w:rsid w:val="00767295"/>
    <w:rsid w:val="00770F16"/>
    <w:rsid w:val="00770F89"/>
    <w:rsid w:val="007729EA"/>
    <w:rsid w:val="0077406B"/>
    <w:rsid w:val="00775EBE"/>
    <w:rsid w:val="00776101"/>
    <w:rsid w:val="00777731"/>
    <w:rsid w:val="007808A9"/>
    <w:rsid w:val="00781DE3"/>
    <w:rsid w:val="00782EB7"/>
    <w:rsid w:val="00793F7C"/>
    <w:rsid w:val="00795460"/>
    <w:rsid w:val="007A0347"/>
    <w:rsid w:val="007A091D"/>
    <w:rsid w:val="007A0EBA"/>
    <w:rsid w:val="007A0EEE"/>
    <w:rsid w:val="007A1BE4"/>
    <w:rsid w:val="007A408D"/>
    <w:rsid w:val="007A4C56"/>
    <w:rsid w:val="007B21BE"/>
    <w:rsid w:val="007B2DA8"/>
    <w:rsid w:val="007B519A"/>
    <w:rsid w:val="007B6C37"/>
    <w:rsid w:val="007C26F2"/>
    <w:rsid w:val="007C3235"/>
    <w:rsid w:val="007C451D"/>
    <w:rsid w:val="007C54AC"/>
    <w:rsid w:val="007C6850"/>
    <w:rsid w:val="007D045C"/>
    <w:rsid w:val="007D563E"/>
    <w:rsid w:val="007D64B8"/>
    <w:rsid w:val="007D6EAC"/>
    <w:rsid w:val="007E0953"/>
    <w:rsid w:val="007E1D8E"/>
    <w:rsid w:val="007E3D80"/>
    <w:rsid w:val="007E4001"/>
    <w:rsid w:val="007E4BEC"/>
    <w:rsid w:val="007E52B0"/>
    <w:rsid w:val="007E673D"/>
    <w:rsid w:val="007E7887"/>
    <w:rsid w:val="007F024A"/>
    <w:rsid w:val="007F14A7"/>
    <w:rsid w:val="007F435A"/>
    <w:rsid w:val="007F4B1C"/>
    <w:rsid w:val="007F6375"/>
    <w:rsid w:val="007F66C2"/>
    <w:rsid w:val="00801E4F"/>
    <w:rsid w:val="00802CEC"/>
    <w:rsid w:val="008038B8"/>
    <w:rsid w:val="00804399"/>
    <w:rsid w:val="00804A44"/>
    <w:rsid w:val="00804F06"/>
    <w:rsid w:val="00811453"/>
    <w:rsid w:val="00811D95"/>
    <w:rsid w:val="0081265D"/>
    <w:rsid w:val="008137A7"/>
    <w:rsid w:val="00814FC5"/>
    <w:rsid w:val="008165DF"/>
    <w:rsid w:val="00817264"/>
    <w:rsid w:val="00821284"/>
    <w:rsid w:val="00821730"/>
    <w:rsid w:val="008256C2"/>
    <w:rsid w:val="00832FED"/>
    <w:rsid w:val="00834A19"/>
    <w:rsid w:val="008359B5"/>
    <w:rsid w:val="00835B6C"/>
    <w:rsid w:val="00835D1E"/>
    <w:rsid w:val="00836993"/>
    <w:rsid w:val="0084103C"/>
    <w:rsid w:val="00841ABA"/>
    <w:rsid w:val="00841B7B"/>
    <w:rsid w:val="0084212A"/>
    <w:rsid w:val="00842F32"/>
    <w:rsid w:val="008435A2"/>
    <w:rsid w:val="008452B9"/>
    <w:rsid w:val="00845981"/>
    <w:rsid w:val="00846A3A"/>
    <w:rsid w:val="00846C0A"/>
    <w:rsid w:val="008474D1"/>
    <w:rsid w:val="00850E50"/>
    <w:rsid w:val="00851436"/>
    <w:rsid w:val="00851760"/>
    <w:rsid w:val="00853AED"/>
    <w:rsid w:val="008552D5"/>
    <w:rsid w:val="00856222"/>
    <w:rsid w:val="008566E9"/>
    <w:rsid w:val="0085749F"/>
    <w:rsid w:val="0086315B"/>
    <w:rsid w:val="008651F3"/>
    <w:rsid w:val="00865411"/>
    <w:rsid w:val="00865523"/>
    <w:rsid w:val="00865FD8"/>
    <w:rsid w:val="00866AEE"/>
    <w:rsid w:val="00876666"/>
    <w:rsid w:val="00877206"/>
    <w:rsid w:val="00881641"/>
    <w:rsid w:val="00881DB9"/>
    <w:rsid w:val="0088546C"/>
    <w:rsid w:val="00885AEB"/>
    <w:rsid w:val="0088760D"/>
    <w:rsid w:val="008960FB"/>
    <w:rsid w:val="008A02CD"/>
    <w:rsid w:val="008A0826"/>
    <w:rsid w:val="008A1169"/>
    <w:rsid w:val="008A1450"/>
    <w:rsid w:val="008A27CF"/>
    <w:rsid w:val="008A6D59"/>
    <w:rsid w:val="008A7A2E"/>
    <w:rsid w:val="008A7A75"/>
    <w:rsid w:val="008B0622"/>
    <w:rsid w:val="008B246B"/>
    <w:rsid w:val="008C085D"/>
    <w:rsid w:val="008C0A9F"/>
    <w:rsid w:val="008C2E34"/>
    <w:rsid w:val="008C3809"/>
    <w:rsid w:val="008C697E"/>
    <w:rsid w:val="008C6CF7"/>
    <w:rsid w:val="008C6ED5"/>
    <w:rsid w:val="008C7D9C"/>
    <w:rsid w:val="008D0074"/>
    <w:rsid w:val="008D0C1D"/>
    <w:rsid w:val="008D0FE9"/>
    <w:rsid w:val="008D1655"/>
    <w:rsid w:val="008D1CBB"/>
    <w:rsid w:val="008D3123"/>
    <w:rsid w:val="008D5A57"/>
    <w:rsid w:val="008D652D"/>
    <w:rsid w:val="008D68AE"/>
    <w:rsid w:val="008E12E7"/>
    <w:rsid w:val="008E3E07"/>
    <w:rsid w:val="008E4E68"/>
    <w:rsid w:val="008E5ECB"/>
    <w:rsid w:val="008F1797"/>
    <w:rsid w:val="008F22E2"/>
    <w:rsid w:val="008F426F"/>
    <w:rsid w:val="008F5CB1"/>
    <w:rsid w:val="008F6FA5"/>
    <w:rsid w:val="009000C3"/>
    <w:rsid w:val="00900212"/>
    <w:rsid w:val="00900437"/>
    <w:rsid w:val="00905914"/>
    <w:rsid w:val="0090682E"/>
    <w:rsid w:val="00907F6D"/>
    <w:rsid w:val="0091011B"/>
    <w:rsid w:val="009108D5"/>
    <w:rsid w:val="00910959"/>
    <w:rsid w:val="00911D29"/>
    <w:rsid w:val="009130DA"/>
    <w:rsid w:val="009146F4"/>
    <w:rsid w:val="00914768"/>
    <w:rsid w:val="009147D9"/>
    <w:rsid w:val="00914E10"/>
    <w:rsid w:val="009254A9"/>
    <w:rsid w:val="00926263"/>
    <w:rsid w:val="00930E50"/>
    <w:rsid w:val="00932EC4"/>
    <w:rsid w:val="00933F7C"/>
    <w:rsid w:val="00934A2D"/>
    <w:rsid w:val="00940023"/>
    <w:rsid w:val="009400B3"/>
    <w:rsid w:val="00943560"/>
    <w:rsid w:val="00944F14"/>
    <w:rsid w:val="0094504B"/>
    <w:rsid w:val="00945E81"/>
    <w:rsid w:val="0094611D"/>
    <w:rsid w:val="00947749"/>
    <w:rsid w:val="00947B4E"/>
    <w:rsid w:val="00950470"/>
    <w:rsid w:val="00951ACE"/>
    <w:rsid w:val="00956E83"/>
    <w:rsid w:val="00957495"/>
    <w:rsid w:val="00960BC2"/>
    <w:rsid w:val="009624EC"/>
    <w:rsid w:val="009629F0"/>
    <w:rsid w:val="009648FB"/>
    <w:rsid w:val="00965E50"/>
    <w:rsid w:val="0097230F"/>
    <w:rsid w:val="0097452A"/>
    <w:rsid w:val="00977FC3"/>
    <w:rsid w:val="00981DF3"/>
    <w:rsid w:val="00982D2D"/>
    <w:rsid w:val="009838BB"/>
    <w:rsid w:val="009838C5"/>
    <w:rsid w:val="00983DC9"/>
    <w:rsid w:val="00985A45"/>
    <w:rsid w:val="00987DBF"/>
    <w:rsid w:val="00991CE2"/>
    <w:rsid w:val="009962D6"/>
    <w:rsid w:val="00996A52"/>
    <w:rsid w:val="00997815"/>
    <w:rsid w:val="009A268D"/>
    <w:rsid w:val="009A373F"/>
    <w:rsid w:val="009A3ABB"/>
    <w:rsid w:val="009A44B0"/>
    <w:rsid w:val="009A4AF7"/>
    <w:rsid w:val="009B3140"/>
    <w:rsid w:val="009B6373"/>
    <w:rsid w:val="009B7C8A"/>
    <w:rsid w:val="009C00B1"/>
    <w:rsid w:val="009C0719"/>
    <w:rsid w:val="009C17CA"/>
    <w:rsid w:val="009C2791"/>
    <w:rsid w:val="009C3828"/>
    <w:rsid w:val="009C4BF0"/>
    <w:rsid w:val="009C741B"/>
    <w:rsid w:val="009C7FE1"/>
    <w:rsid w:val="009D0B5F"/>
    <w:rsid w:val="009D0F01"/>
    <w:rsid w:val="009D14F5"/>
    <w:rsid w:val="009D2DCD"/>
    <w:rsid w:val="009D4C7A"/>
    <w:rsid w:val="009D52F4"/>
    <w:rsid w:val="009D5769"/>
    <w:rsid w:val="009D673C"/>
    <w:rsid w:val="009E1280"/>
    <w:rsid w:val="009E2531"/>
    <w:rsid w:val="009E3E3D"/>
    <w:rsid w:val="009E46EF"/>
    <w:rsid w:val="009E60AA"/>
    <w:rsid w:val="009F1DD9"/>
    <w:rsid w:val="009F2478"/>
    <w:rsid w:val="009F2648"/>
    <w:rsid w:val="009F3C9A"/>
    <w:rsid w:val="009F52A1"/>
    <w:rsid w:val="009F55ED"/>
    <w:rsid w:val="00A00E6A"/>
    <w:rsid w:val="00A02262"/>
    <w:rsid w:val="00A04083"/>
    <w:rsid w:val="00A045A3"/>
    <w:rsid w:val="00A07C62"/>
    <w:rsid w:val="00A10C3B"/>
    <w:rsid w:val="00A12A6A"/>
    <w:rsid w:val="00A138CA"/>
    <w:rsid w:val="00A13CA9"/>
    <w:rsid w:val="00A15570"/>
    <w:rsid w:val="00A16588"/>
    <w:rsid w:val="00A21239"/>
    <w:rsid w:val="00A23CAD"/>
    <w:rsid w:val="00A23E4F"/>
    <w:rsid w:val="00A24CD1"/>
    <w:rsid w:val="00A25A6D"/>
    <w:rsid w:val="00A25FF4"/>
    <w:rsid w:val="00A2606A"/>
    <w:rsid w:val="00A26618"/>
    <w:rsid w:val="00A30D77"/>
    <w:rsid w:val="00A32E7F"/>
    <w:rsid w:val="00A34892"/>
    <w:rsid w:val="00A350BE"/>
    <w:rsid w:val="00A359D0"/>
    <w:rsid w:val="00A36C04"/>
    <w:rsid w:val="00A37407"/>
    <w:rsid w:val="00A4091B"/>
    <w:rsid w:val="00A4157A"/>
    <w:rsid w:val="00A419F0"/>
    <w:rsid w:val="00A42AE9"/>
    <w:rsid w:val="00A431E0"/>
    <w:rsid w:val="00A4322A"/>
    <w:rsid w:val="00A45296"/>
    <w:rsid w:val="00A45EEF"/>
    <w:rsid w:val="00A46C99"/>
    <w:rsid w:val="00A47C55"/>
    <w:rsid w:val="00A53172"/>
    <w:rsid w:val="00A53C64"/>
    <w:rsid w:val="00A5659A"/>
    <w:rsid w:val="00A57575"/>
    <w:rsid w:val="00A6309B"/>
    <w:rsid w:val="00A634F7"/>
    <w:rsid w:val="00A644B0"/>
    <w:rsid w:val="00A649D9"/>
    <w:rsid w:val="00A6546F"/>
    <w:rsid w:val="00A70A6B"/>
    <w:rsid w:val="00A71B2A"/>
    <w:rsid w:val="00A774E2"/>
    <w:rsid w:val="00A80DBF"/>
    <w:rsid w:val="00A82FBF"/>
    <w:rsid w:val="00A85D1A"/>
    <w:rsid w:val="00A879D0"/>
    <w:rsid w:val="00A959E7"/>
    <w:rsid w:val="00AA0716"/>
    <w:rsid w:val="00AA2ED8"/>
    <w:rsid w:val="00AA3138"/>
    <w:rsid w:val="00AA39C1"/>
    <w:rsid w:val="00AA3E1D"/>
    <w:rsid w:val="00AA704A"/>
    <w:rsid w:val="00AB2056"/>
    <w:rsid w:val="00AB20E0"/>
    <w:rsid w:val="00AB28D4"/>
    <w:rsid w:val="00AB4EAE"/>
    <w:rsid w:val="00AC2DAE"/>
    <w:rsid w:val="00AC31A7"/>
    <w:rsid w:val="00AC4605"/>
    <w:rsid w:val="00AC4AB4"/>
    <w:rsid w:val="00AC4B23"/>
    <w:rsid w:val="00AC579A"/>
    <w:rsid w:val="00AC57F4"/>
    <w:rsid w:val="00AC78F4"/>
    <w:rsid w:val="00AD19B5"/>
    <w:rsid w:val="00AD66E0"/>
    <w:rsid w:val="00AE285B"/>
    <w:rsid w:val="00AE4A6F"/>
    <w:rsid w:val="00AF00AC"/>
    <w:rsid w:val="00AF33B6"/>
    <w:rsid w:val="00AF3934"/>
    <w:rsid w:val="00AF4BC1"/>
    <w:rsid w:val="00B0042F"/>
    <w:rsid w:val="00B004C8"/>
    <w:rsid w:val="00B00AF8"/>
    <w:rsid w:val="00B01D1D"/>
    <w:rsid w:val="00B0399B"/>
    <w:rsid w:val="00B07ED9"/>
    <w:rsid w:val="00B11F14"/>
    <w:rsid w:val="00B1223F"/>
    <w:rsid w:val="00B12F25"/>
    <w:rsid w:val="00B1346D"/>
    <w:rsid w:val="00B13928"/>
    <w:rsid w:val="00B17ADD"/>
    <w:rsid w:val="00B20B89"/>
    <w:rsid w:val="00B20D8E"/>
    <w:rsid w:val="00B22DC5"/>
    <w:rsid w:val="00B242E8"/>
    <w:rsid w:val="00B25849"/>
    <w:rsid w:val="00B273B3"/>
    <w:rsid w:val="00B30618"/>
    <w:rsid w:val="00B3348A"/>
    <w:rsid w:val="00B346F1"/>
    <w:rsid w:val="00B3545B"/>
    <w:rsid w:val="00B35687"/>
    <w:rsid w:val="00B36937"/>
    <w:rsid w:val="00B37C20"/>
    <w:rsid w:val="00B40B46"/>
    <w:rsid w:val="00B4146A"/>
    <w:rsid w:val="00B425A8"/>
    <w:rsid w:val="00B44EF7"/>
    <w:rsid w:val="00B45589"/>
    <w:rsid w:val="00B47369"/>
    <w:rsid w:val="00B50BAF"/>
    <w:rsid w:val="00B51F60"/>
    <w:rsid w:val="00B54327"/>
    <w:rsid w:val="00B565B0"/>
    <w:rsid w:val="00B57373"/>
    <w:rsid w:val="00B57FF7"/>
    <w:rsid w:val="00B603FD"/>
    <w:rsid w:val="00B6065B"/>
    <w:rsid w:val="00B61479"/>
    <w:rsid w:val="00B62DEB"/>
    <w:rsid w:val="00B64C44"/>
    <w:rsid w:val="00B65AB8"/>
    <w:rsid w:val="00B664E6"/>
    <w:rsid w:val="00B71CE1"/>
    <w:rsid w:val="00B746C2"/>
    <w:rsid w:val="00B74892"/>
    <w:rsid w:val="00B75FBD"/>
    <w:rsid w:val="00B766DE"/>
    <w:rsid w:val="00B77732"/>
    <w:rsid w:val="00B77991"/>
    <w:rsid w:val="00B80796"/>
    <w:rsid w:val="00B817EE"/>
    <w:rsid w:val="00B82A7D"/>
    <w:rsid w:val="00B84104"/>
    <w:rsid w:val="00B86707"/>
    <w:rsid w:val="00B86CB4"/>
    <w:rsid w:val="00B90E3B"/>
    <w:rsid w:val="00B91B09"/>
    <w:rsid w:val="00B91D00"/>
    <w:rsid w:val="00B922AC"/>
    <w:rsid w:val="00B964D1"/>
    <w:rsid w:val="00BA05BD"/>
    <w:rsid w:val="00BA079D"/>
    <w:rsid w:val="00BA4DDA"/>
    <w:rsid w:val="00BA58E2"/>
    <w:rsid w:val="00BA5D82"/>
    <w:rsid w:val="00BA6CA6"/>
    <w:rsid w:val="00BB359F"/>
    <w:rsid w:val="00BB6298"/>
    <w:rsid w:val="00BB7C03"/>
    <w:rsid w:val="00BC000C"/>
    <w:rsid w:val="00BC0176"/>
    <w:rsid w:val="00BC4956"/>
    <w:rsid w:val="00BC5B2D"/>
    <w:rsid w:val="00BC62BD"/>
    <w:rsid w:val="00BD0B1D"/>
    <w:rsid w:val="00BD213E"/>
    <w:rsid w:val="00BD48E0"/>
    <w:rsid w:val="00BD520C"/>
    <w:rsid w:val="00BD59D8"/>
    <w:rsid w:val="00BD6774"/>
    <w:rsid w:val="00BD7893"/>
    <w:rsid w:val="00BE0121"/>
    <w:rsid w:val="00BE6B67"/>
    <w:rsid w:val="00BE786D"/>
    <w:rsid w:val="00BF0394"/>
    <w:rsid w:val="00BF1F1E"/>
    <w:rsid w:val="00BF2EAC"/>
    <w:rsid w:val="00BF3104"/>
    <w:rsid w:val="00BF7198"/>
    <w:rsid w:val="00BF75C4"/>
    <w:rsid w:val="00C015CB"/>
    <w:rsid w:val="00C0277C"/>
    <w:rsid w:val="00C02E38"/>
    <w:rsid w:val="00C03DAC"/>
    <w:rsid w:val="00C046F6"/>
    <w:rsid w:val="00C05EDF"/>
    <w:rsid w:val="00C06455"/>
    <w:rsid w:val="00C11420"/>
    <w:rsid w:val="00C11BF5"/>
    <w:rsid w:val="00C13BEC"/>
    <w:rsid w:val="00C14830"/>
    <w:rsid w:val="00C1629E"/>
    <w:rsid w:val="00C16E33"/>
    <w:rsid w:val="00C204FE"/>
    <w:rsid w:val="00C21387"/>
    <w:rsid w:val="00C234D8"/>
    <w:rsid w:val="00C23508"/>
    <w:rsid w:val="00C25396"/>
    <w:rsid w:val="00C26E81"/>
    <w:rsid w:val="00C271C8"/>
    <w:rsid w:val="00C274AD"/>
    <w:rsid w:val="00C30C2C"/>
    <w:rsid w:val="00C3177B"/>
    <w:rsid w:val="00C31850"/>
    <w:rsid w:val="00C353D3"/>
    <w:rsid w:val="00C36ADF"/>
    <w:rsid w:val="00C40276"/>
    <w:rsid w:val="00C407F4"/>
    <w:rsid w:val="00C45850"/>
    <w:rsid w:val="00C4634C"/>
    <w:rsid w:val="00C4640F"/>
    <w:rsid w:val="00C47F02"/>
    <w:rsid w:val="00C54E6C"/>
    <w:rsid w:val="00C551C4"/>
    <w:rsid w:val="00C557D8"/>
    <w:rsid w:val="00C55FC0"/>
    <w:rsid w:val="00C5790D"/>
    <w:rsid w:val="00C57E59"/>
    <w:rsid w:val="00C6170E"/>
    <w:rsid w:val="00C62126"/>
    <w:rsid w:val="00C62240"/>
    <w:rsid w:val="00C65259"/>
    <w:rsid w:val="00C653DF"/>
    <w:rsid w:val="00C655F6"/>
    <w:rsid w:val="00C70A16"/>
    <w:rsid w:val="00C70FAE"/>
    <w:rsid w:val="00C72DAE"/>
    <w:rsid w:val="00C7318C"/>
    <w:rsid w:val="00C73C1D"/>
    <w:rsid w:val="00C73CDF"/>
    <w:rsid w:val="00C75B76"/>
    <w:rsid w:val="00C76273"/>
    <w:rsid w:val="00C76789"/>
    <w:rsid w:val="00C77A56"/>
    <w:rsid w:val="00C814AC"/>
    <w:rsid w:val="00C81864"/>
    <w:rsid w:val="00C82C5D"/>
    <w:rsid w:val="00C90FAF"/>
    <w:rsid w:val="00C91C14"/>
    <w:rsid w:val="00C92F64"/>
    <w:rsid w:val="00C949FD"/>
    <w:rsid w:val="00C95F97"/>
    <w:rsid w:val="00C95FCC"/>
    <w:rsid w:val="00CA3DF7"/>
    <w:rsid w:val="00CA55CC"/>
    <w:rsid w:val="00CA57C3"/>
    <w:rsid w:val="00CB14D2"/>
    <w:rsid w:val="00CB1CAC"/>
    <w:rsid w:val="00CB3595"/>
    <w:rsid w:val="00CB3810"/>
    <w:rsid w:val="00CB3B78"/>
    <w:rsid w:val="00CB4D93"/>
    <w:rsid w:val="00CB4F43"/>
    <w:rsid w:val="00CB6A3A"/>
    <w:rsid w:val="00CB7100"/>
    <w:rsid w:val="00CB76E7"/>
    <w:rsid w:val="00CB7894"/>
    <w:rsid w:val="00CC19E0"/>
    <w:rsid w:val="00CC45AD"/>
    <w:rsid w:val="00CC5CE4"/>
    <w:rsid w:val="00CC688B"/>
    <w:rsid w:val="00CD126A"/>
    <w:rsid w:val="00CD171B"/>
    <w:rsid w:val="00CD4AE7"/>
    <w:rsid w:val="00CD5573"/>
    <w:rsid w:val="00CD6029"/>
    <w:rsid w:val="00CD631D"/>
    <w:rsid w:val="00CD7012"/>
    <w:rsid w:val="00CE4843"/>
    <w:rsid w:val="00CE4D7D"/>
    <w:rsid w:val="00CE629F"/>
    <w:rsid w:val="00CE7C24"/>
    <w:rsid w:val="00CF1536"/>
    <w:rsid w:val="00CF243C"/>
    <w:rsid w:val="00CF2DCB"/>
    <w:rsid w:val="00CF5CB1"/>
    <w:rsid w:val="00CF6EE1"/>
    <w:rsid w:val="00CF774D"/>
    <w:rsid w:val="00CF788C"/>
    <w:rsid w:val="00D011A5"/>
    <w:rsid w:val="00D05BEA"/>
    <w:rsid w:val="00D0695A"/>
    <w:rsid w:val="00D07D8E"/>
    <w:rsid w:val="00D1300D"/>
    <w:rsid w:val="00D20E68"/>
    <w:rsid w:val="00D21573"/>
    <w:rsid w:val="00D22D44"/>
    <w:rsid w:val="00D23507"/>
    <w:rsid w:val="00D24DAB"/>
    <w:rsid w:val="00D276EB"/>
    <w:rsid w:val="00D35B40"/>
    <w:rsid w:val="00D35DC5"/>
    <w:rsid w:val="00D379D8"/>
    <w:rsid w:val="00D430E8"/>
    <w:rsid w:val="00D437F8"/>
    <w:rsid w:val="00D44E4A"/>
    <w:rsid w:val="00D452C8"/>
    <w:rsid w:val="00D45404"/>
    <w:rsid w:val="00D462FC"/>
    <w:rsid w:val="00D470B8"/>
    <w:rsid w:val="00D4741D"/>
    <w:rsid w:val="00D4766B"/>
    <w:rsid w:val="00D47CA7"/>
    <w:rsid w:val="00D55A5D"/>
    <w:rsid w:val="00D57565"/>
    <w:rsid w:val="00D5789C"/>
    <w:rsid w:val="00D6113D"/>
    <w:rsid w:val="00D61682"/>
    <w:rsid w:val="00D6211C"/>
    <w:rsid w:val="00D62277"/>
    <w:rsid w:val="00D63E20"/>
    <w:rsid w:val="00D64BF9"/>
    <w:rsid w:val="00D65350"/>
    <w:rsid w:val="00D66B0D"/>
    <w:rsid w:val="00D70AEF"/>
    <w:rsid w:val="00D71AA1"/>
    <w:rsid w:val="00D71ABF"/>
    <w:rsid w:val="00D71BBD"/>
    <w:rsid w:val="00D73263"/>
    <w:rsid w:val="00D737F0"/>
    <w:rsid w:val="00D76781"/>
    <w:rsid w:val="00D77E5E"/>
    <w:rsid w:val="00D802A7"/>
    <w:rsid w:val="00D81C39"/>
    <w:rsid w:val="00D81F57"/>
    <w:rsid w:val="00D828A4"/>
    <w:rsid w:val="00D85274"/>
    <w:rsid w:val="00D85938"/>
    <w:rsid w:val="00D86584"/>
    <w:rsid w:val="00D901A8"/>
    <w:rsid w:val="00D91A27"/>
    <w:rsid w:val="00D92AE7"/>
    <w:rsid w:val="00D937A9"/>
    <w:rsid w:val="00D9526A"/>
    <w:rsid w:val="00DA2CAB"/>
    <w:rsid w:val="00DA37B1"/>
    <w:rsid w:val="00DA3EB5"/>
    <w:rsid w:val="00DA543C"/>
    <w:rsid w:val="00DA78AB"/>
    <w:rsid w:val="00DB0043"/>
    <w:rsid w:val="00DB23B8"/>
    <w:rsid w:val="00DB2CED"/>
    <w:rsid w:val="00DB70D4"/>
    <w:rsid w:val="00DC11E1"/>
    <w:rsid w:val="00DC180E"/>
    <w:rsid w:val="00DC2839"/>
    <w:rsid w:val="00DC3B54"/>
    <w:rsid w:val="00DC4217"/>
    <w:rsid w:val="00DC69D9"/>
    <w:rsid w:val="00DC6DD7"/>
    <w:rsid w:val="00DC73C2"/>
    <w:rsid w:val="00DC7CE6"/>
    <w:rsid w:val="00DD01C9"/>
    <w:rsid w:val="00DD1913"/>
    <w:rsid w:val="00DD3AB8"/>
    <w:rsid w:val="00DD7258"/>
    <w:rsid w:val="00DE11D3"/>
    <w:rsid w:val="00DE16C2"/>
    <w:rsid w:val="00DE17E0"/>
    <w:rsid w:val="00DE1D3C"/>
    <w:rsid w:val="00DF27DC"/>
    <w:rsid w:val="00DF28F8"/>
    <w:rsid w:val="00DF3141"/>
    <w:rsid w:val="00E00E3D"/>
    <w:rsid w:val="00E0306A"/>
    <w:rsid w:val="00E04402"/>
    <w:rsid w:val="00E10D54"/>
    <w:rsid w:val="00E12BA7"/>
    <w:rsid w:val="00E12C6B"/>
    <w:rsid w:val="00E13316"/>
    <w:rsid w:val="00E13AF5"/>
    <w:rsid w:val="00E1736B"/>
    <w:rsid w:val="00E20ACF"/>
    <w:rsid w:val="00E22C3C"/>
    <w:rsid w:val="00E243ED"/>
    <w:rsid w:val="00E24730"/>
    <w:rsid w:val="00E24C22"/>
    <w:rsid w:val="00E2707D"/>
    <w:rsid w:val="00E30DB0"/>
    <w:rsid w:val="00E323CA"/>
    <w:rsid w:val="00E333C7"/>
    <w:rsid w:val="00E334AF"/>
    <w:rsid w:val="00E34D46"/>
    <w:rsid w:val="00E35720"/>
    <w:rsid w:val="00E36D51"/>
    <w:rsid w:val="00E36F7D"/>
    <w:rsid w:val="00E37464"/>
    <w:rsid w:val="00E4152E"/>
    <w:rsid w:val="00E4278E"/>
    <w:rsid w:val="00E42D27"/>
    <w:rsid w:val="00E44D4B"/>
    <w:rsid w:val="00E44E52"/>
    <w:rsid w:val="00E45292"/>
    <w:rsid w:val="00E462F4"/>
    <w:rsid w:val="00E4656D"/>
    <w:rsid w:val="00E4786D"/>
    <w:rsid w:val="00E505CD"/>
    <w:rsid w:val="00E50601"/>
    <w:rsid w:val="00E50D52"/>
    <w:rsid w:val="00E50F4A"/>
    <w:rsid w:val="00E51B56"/>
    <w:rsid w:val="00E53257"/>
    <w:rsid w:val="00E53EF9"/>
    <w:rsid w:val="00E5444F"/>
    <w:rsid w:val="00E56434"/>
    <w:rsid w:val="00E57C3E"/>
    <w:rsid w:val="00E57F0D"/>
    <w:rsid w:val="00E605FD"/>
    <w:rsid w:val="00E6069C"/>
    <w:rsid w:val="00E611B4"/>
    <w:rsid w:val="00E616CD"/>
    <w:rsid w:val="00E6370E"/>
    <w:rsid w:val="00E72223"/>
    <w:rsid w:val="00E7225D"/>
    <w:rsid w:val="00E72D14"/>
    <w:rsid w:val="00E739E9"/>
    <w:rsid w:val="00E74CE6"/>
    <w:rsid w:val="00E75909"/>
    <w:rsid w:val="00E7700D"/>
    <w:rsid w:val="00E77E92"/>
    <w:rsid w:val="00E77ED2"/>
    <w:rsid w:val="00E80275"/>
    <w:rsid w:val="00E8101D"/>
    <w:rsid w:val="00E8201C"/>
    <w:rsid w:val="00E82754"/>
    <w:rsid w:val="00E850B9"/>
    <w:rsid w:val="00E853AD"/>
    <w:rsid w:val="00E85D82"/>
    <w:rsid w:val="00E86C0B"/>
    <w:rsid w:val="00E86F2E"/>
    <w:rsid w:val="00E932A9"/>
    <w:rsid w:val="00E94A33"/>
    <w:rsid w:val="00E96A49"/>
    <w:rsid w:val="00E97345"/>
    <w:rsid w:val="00EA0153"/>
    <w:rsid w:val="00EA1051"/>
    <w:rsid w:val="00EA2FAF"/>
    <w:rsid w:val="00EA36FD"/>
    <w:rsid w:val="00EA3DAA"/>
    <w:rsid w:val="00EA41D6"/>
    <w:rsid w:val="00EA7905"/>
    <w:rsid w:val="00EA7FB6"/>
    <w:rsid w:val="00EB2169"/>
    <w:rsid w:val="00EB242E"/>
    <w:rsid w:val="00EB2E89"/>
    <w:rsid w:val="00EB3F32"/>
    <w:rsid w:val="00EB5210"/>
    <w:rsid w:val="00EB6CBF"/>
    <w:rsid w:val="00EC01FB"/>
    <w:rsid w:val="00EC0211"/>
    <w:rsid w:val="00EC3FD9"/>
    <w:rsid w:val="00EC5AB6"/>
    <w:rsid w:val="00EC5CDD"/>
    <w:rsid w:val="00EC62E1"/>
    <w:rsid w:val="00EC64F2"/>
    <w:rsid w:val="00ED11D1"/>
    <w:rsid w:val="00ED3C7C"/>
    <w:rsid w:val="00ED443C"/>
    <w:rsid w:val="00ED47EC"/>
    <w:rsid w:val="00ED69FC"/>
    <w:rsid w:val="00ED7931"/>
    <w:rsid w:val="00EE0ADF"/>
    <w:rsid w:val="00EE2853"/>
    <w:rsid w:val="00EE4DBE"/>
    <w:rsid w:val="00EE512C"/>
    <w:rsid w:val="00EF0209"/>
    <w:rsid w:val="00EF18F6"/>
    <w:rsid w:val="00EF660D"/>
    <w:rsid w:val="00EF67FD"/>
    <w:rsid w:val="00F00DC5"/>
    <w:rsid w:val="00F01D22"/>
    <w:rsid w:val="00F027C1"/>
    <w:rsid w:val="00F02DA3"/>
    <w:rsid w:val="00F02DF8"/>
    <w:rsid w:val="00F05190"/>
    <w:rsid w:val="00F118A8"/>
    <w:rsid w:val="00F12F2B"/>
    <w:rsid w:val="00F17632"/>
    <w:rsid w:val="00F20BFF"/>
    <w:rsid w:val="00F20D3C"/>
    <w:rsid w:val="00F23DAA"/>
    <w:rsid w:val="00F241D7"/>
    <w:rsid w:val="00F264AA"/>
    <w:rsid w:val="00F26DD3"/>
    <w:rsid w:val="00F3094A"/>
    <w:rsid w:val="00F31A34"/>
    <w:rsid w:val="00F33690"/>
    <w:rsid w:val="00F35335"/>
    <w:rsid w:val="00F3579C"/>
    <w:rsid w:val="00F35D75"/>
    <w:rsid w:val="00F36693"/>
    <w:rsid w:val="00F40997"/>
    <w:rsid w:val="00F41B30"/>
    <w:rsid w:val="00F43805"/>
    <w:rsid w:val="00F440B5"/>
    <w:rsid w:val="00F45CCB"/>
    <w:rsid w:val="00F46FFA"/>
    <w:rsid w:val="00F50977"/>
    <w:rsid w:val="00F5178D"/>
    <w:rsid w:val="00F5250A"/>
    <w:rsid w:val="00F528AD"/>
    <w:rsid w:val="00F55296"/>
    <w:rsid w:val="00F55977"/>
    <w:rsid w:val="00F55D33"/>
    <w:rsid w:val="00F609DF"/>
    <w:rsid w:val="00F60D9B"/>
    <w:rsid w:val="00F65C1A"/>
    <w:rsid w:val="00F67199"/>
    <w:rsid w:val="00F70A5B"/>
    <w:rsid w:val="00F70FD5"/>
    <w:rsid w:val="00F715B9"/>
    <w:rsid w:val="00F71BAF"/>
    <w:rsid w:val="00F7569C"/>
    <w:rsid w:val="00F75B8E"/>
    <w:rsid w:val="00F75F5D"/>
    <w:rsid w:val="00F763F7"/>
    <w:rsid w:val="00F77571"/>
    <w:rsid w:val="00F777E7"/>
    <w:rsid w:val="00F80A26"/>
    <w:rsid w:val="00F817B3"/>
    <w:rsid w:val="00F81F00"/>
    <w:rsid w:val="00F8286F"/>
    <w:rsid w:val="00F83B24"/>
    <w:rsid w:val="00F84DD3"/>
    <w:rsid w:val="00F85367"/>
    <w:rsid w:val="00F8541C"/>
    <w:rsid w:val="00F8580B"/>
    <w:rsid w:val="00F9238F"/>
    <w:rsid w:val="00F935ED"/>
    <w:rsid w:val="00F939B6"/>
    <w:rsid w:val="00F94117"/>
    <w:rsid w:val="00F9454F"/>
    <w:rsid w:val="00F9490B"/>
    <w:rsid w:val="00F97251"/>
    <w:rsid w:val="00F97601"/>
    <w:rsid w:val="00FA1C4B"/>
    <w:rsid w:val="00FA36E1"/>
    <w:rsid w:val="00FA77AB"/>
    <w:rsid w:val="00FA7E4F"/>
    <w:rsid w:val="00FB082D"/>
    <w:rsid w:val="00FB09F1"/>
    <w:rsid w:val="00FB2297"/>
    <w:rsid w:val="00FB3970"/>
    <w:rsid w:val="00FB3B96"/>
    <w:rsid w:val="00FB4A2E"/>
    <w:rsid w:val="00FB689F"/>
    <w:rsid w:val="00FB7F9F"/>
    <w:rsid w:val="00FC049C"/>
    <w:rsid w:val="00FC0DE2"/>
    <w:rsid w:val="00FC2ED6"/>
    <w:rsid w:val="00FC30E9"/>
    <w:rsid w:val="00FC45EE"/>
    <w:rsid w:val="00FC4CAB"/>
    <w:rsid w:val="00FD7669"/>
    <w:rsid w:val="00FE0166"/>
    <w:rsid w:val="00FE3AF5"/>
    <w:rsid w:val="00FE5F5D"/>
    <w:rsid w:val="00FE63AE"/>
    <w:rsid w:val="00FE6705"/>
    <w:rsid w:val="00FE6EF3"/>
    <w:rsid w:val="00FF01A6"/>
    <w:rsid w:val="00FF20EF"/>
    <w:rsid w:val="00FF3A43"/>
    <w:rsid w:val="00FF4F79"/>
    <w:rsid w:val="00FF59C2"/>
    <w:rsid w:val="022E80C5"/>
    <w:rsid w:val="0358D952"/>
    <w:rsid w:val="042F0DEF"/>
    <w:rsid w:val="05E48F0D"/>
    <w:rsid w:val="062F1516"/>
    <w:rsid w:val="06EB264F"/>
    <w:rsid w:val="0815FE5E"/>
    <w:rsid w:val="081AA42A"/>
    <w:rsid w:val="0A22C711"/>
    <w:rsid w:val="0A659817"/>
    <w:rsid w:val="0BBE9772"/>
    <w:rsid w:val="0C45CF20"/>
    <w:rsid w:val="0C67744F"/>
    <w:rsid w:val="0FDB1D35"/>
    <w:rsid w:val="1358ABC7"/>
    <w:rsid w:val="16CB3642"/>
    <w:rsid w:val="16EE75CA"/>
    <w:rsid w:val="18419E35"/>
    <w:rsid w:val="1D5E1B05"/>
    <w:rsid w:val="1E7D114B"/>
    <w:rsid w:val="1E801040"/>
    <w:rsid w:val="213289F5"/>
    <w:rsid w:val="22CDD512"/>
    <w:rsid w:val="22E77BCD"/>
    <w:rsid w:val="232BAFC1"/>
    <w:rsid w:val="286AE7E4"/>
    <w:rsid w:val="2895B34E"/>
    <w:rsid w:val="29D239C6"/>
    <w:rsid w:val="2A4427DC"/>
    <w:rsid w:val="2D7644A8"/>
    <w:rsid w:val="2E998E4C"/>
    <w:rsid w:val="31D5C252"/>
    <w:rsid w:val="33731F00"/>
    <w:rsid w:val="33B0C76E"/>
    <w:rsid w:val="3457094B"/>
    <w:rsid w:val="34F597B9"/>
    <w:rsid w:val="359A4592"/>
    <w:rsid w:val="37AAA0AB"/>
    <w:rsid w:val="37D677D5"/>
    <w:rsid w:val="39CCCB89"/>
    <w:rsid w:val="3B5EE8F7"/>
    <w:rsid w:val="3BCB9835"/>
    <w:rsid w:val="3CECA4FC"/>
    <w:rsid w:val="3E17B8B2"/>
    <w:rsid w:val="4060474A"/>
    <w:rsid w:val="41A5F834"/>
    <w:rsid w:val="435BE733"/>
    <w:rsid w:val="45F0AFA6"/>
    <w:rsid w:val="4705E6EB"/>
    <w:rsid w:val="48D1DC88"/>
    <w:rsid w:val="4920362A"/>
    <w:rsid w:val="4A1F2C5C"/>
    <w:rsid w:val="4A8DCA98"/>
    <w:rsid w:val="4DBFF9C8"/>
    <w:rsid w:val="5213AE8A"/>
    <w:rsid w:val="52DE7512"/>
    <w:rsid w:val="531369F4"/>
    <w:rsid w:val="5510B991"/>
    <w:rsid w:val="5870E58E"/>
    <w:rsid w:val="58AFC6DA"/>
    <w:rsid w:val="59B0F606"/>
    <w:rsid w:val="5C980D72"/>
    <w:rsid w:val="60AEEA77"/>
    <w:rsid w:val="60C039C4"/>
    <w:rsid w:val="61B8E06F"/>
    <w:rsid w:val="63923C5A"/>
    <w:rsid w:val="63F897C4"/>
    <w:rsid w:val="64F3EFEC"/>
    <w:rsid w:val="65618187"/>
    <w:rsid w:val="65E8A3DF"/>
    <w:rsid w:val="66115D65"/>
    <w:rsid w:val="692877C9"/>
    <w:rsid w:val="6A8EF201"/>
    <w:rsid w:val="6B3E1196"/>
    <w:rsid w:val="6E014BC4"/>
    <w:rsid w:val="6F7EEFBA"/>
    <w:rsid w:val="70B12BA6"/>
    <w:rsid w:val="7110634A"/>
    <w:rsid w:val="773CD2A1"/>
    <w:rsid w:val="777D0FF2"/>
    <w:rsid w:val="7876F422"/>
    <w:rsid w:val="789CD11B"/>
    <w:rsid w:val="7BF68611"/>
    <w:rsid w:val="7C316805"/>
    <w:rsid w:val="7EF9B413"/>
    <w:rsid w:val="7F8821D7"/>
    <w:rsid w:val="7FA6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09EE3"/>
  <w15:docId w15:val="{EF7873A8-C484-4523-A7B3-A8F73240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43C"/>
    <w:pPr>
      <w:spacing w:after="0" w:line="240" w:lineRule="auto"/>
    </w:pPr>
    <w:rPr>
      <w:rFonts w:ascii="Arial" w:eastAsia="Times New Roman" w:hAnsi="Arial" w:cs="Times New Roman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0176"/>
  </w:style>
  <w:style w:type="paragraph" w:styleId="Footer">
    <w:name w:val="footer"/>
    <w:basedOn w:val="Normal"/>
    <w:link w:val="FooterChar"/>
    <w:uiPriority w:val="99"/>
    <w:unhideWhenUsed/>
    <w:rsid w:val="00BC0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176"/>
  </w:style>
  <w:style w:type="paragraph" w:styleId="BalloonText">
    <w:name w:val="Balloon Text"/>
    <w:basedOn w:val="Normal"/>
    <w:link w:val="BalloonTextChar"/>
    <w:uiPriority w:val="99"/>
    <w:semiHidden/>
    <w:unhideWhenUsed/>
    <w:rsid w:val="000F34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47F"/>
    <w:rPr>
      <w:rFonts w:ascii="Tahoma" w:eastAsia="Times New Roman" w:hAnsi="Tahoma" w:cs="Tahoma"/>
      <w:sz w:val="16"/>
      <w:szCs w:val="16"/>
      <w:lang w:eastAsia="fr-FR"/>
    </w:rPr>
  </w:style>
  <w:style w:type="paragraph" w:styleId="ListParagraph">
    <w:name w:val="List Paragraph"/>
    <w:basedOn w:val="Normal"/>
    <w:uiPriority w:val="34"/>
    <w:qFormat/>
    <w:rsid w:val="006A10BF"/>
    <w:pPr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6A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7D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3DAA"/>
    <w:rPr>
      <w:color w:val="0000FF" w:themeColor="hyperlink"/>
      <w:u w:val="single"/>
    </w:rPr>
  </w:style>
  <w:style w:type="table" w:styleId="PlainTable1">
    <w:name w:val="Plain Table 1"/>
    <w:basedOn w:val="TableNormal"/>
    <w:uiPriority w:val="41"/>
    <w:rsid w:val="004F04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F66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789C"/>
    <w:rPr>
      <w:color w:val="800080" w:themeColor="followedHyperlink"/>
      <w:u w:val="single"/>
    </w:rPr>
  </w:style>
  <w:style w:type="character" w:customStyle="1" w:styleId="nowrap">
    <w:name w:val="nowrap"/>
    <w:basedOn w:val="DefaultParagraphFont"/>
    <w:rsid w:val="004067A0"/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 New Roman" w:hAnsi="Arial" w:cs="Times New Roman"/>
      <w:sz w:val="20"/>
      <w:szCs w:val="20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1B7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customStyle="1" w:styleId="paragraph">
    <w:name w:val="paragraph"/>
    <w:basedOn w:val="Normal"/>
    <w:rsid w:val="003A2B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A2B27"/>
  </w:style>
  <w:style w:type="character" w:customStyle="1" w:styleId="eop">
    <w:name w:val="eop"/>
    <w:basedOn w:val="DefaultParagraphFont"/>
    <w:rsid w:val="003A2B27"/>
  </w:style>
  <w:style w:type="character" w:customStyle="1" w:styleId="scxp163004825">
    <w:name w:val="scxp163004825"/>
    <w:basedOn w:val="DefaultParagraphFont"/>
    <w:rsid w:val="003A2B27"/>
  </w:style>
  <w:style w:type="character" w:customStyle="1" w:styleId="bcx0">
    <w:name w:val="bcx0"/>
    <w:basedOn w:val="DefaultParagraphFont"/>
    <w:rsid w:val="00E13AF5"/>
  </w:style>
  <w:style w:type="character" w:customStyle="1" w:styleId="scxp206428385">
    <w:name w:val="scxp206428385"/>
    <w:basedOn w:val="DefaultParagraphFont"/>
    <w:rsid w:val="00E13AF5"/>
  </w:style>
  <w:style w:type="character" w:customStyle="1" w:styleId="scxp124718301">
    <w:name w:val="scxp124718301"/>
    <w:basedOn w:val="DefaultParagraphFont"/>
    <w:rsid w:val="00647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2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980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23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52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95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39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12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39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70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03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992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4972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42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1232">
          <w:marLeft w:val="36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7177">
          <w:marLeft w:val="36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822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2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8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9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7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2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4185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29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6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88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3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80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6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941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1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1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4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9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22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0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8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0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59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31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0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35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3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656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185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0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4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6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367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7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7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0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3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984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2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76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857">
          <w:marLeft w:val="99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530">
          <w:marLeft w:val="99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470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068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90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81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92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73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52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71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1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44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44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9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83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4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7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2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22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29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1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098">
          <w:marLeft w:val="106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8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48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68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0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73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7629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710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340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58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6421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919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17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1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773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2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14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70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230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9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00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8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708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736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90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713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233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0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4759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22325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5031">
          <w:marLeft w:val="99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9024">
          <w:marLeft w:val="99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023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888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62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5692">
          <w:marLeft w:val="171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0663">
          <w:marLeft w:val="99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6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15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26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3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79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9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7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8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0209">
          <w:marLeft w:val="10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2581">
          <w:marLeft w:val="10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909">
          <w:marLeft w:val="10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899">
          <w:marLeft w:val="10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457">
          <w:marLeft w:val="10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52">
          <w:marLeft w:val="10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59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3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1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3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1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6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69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1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2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9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7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8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81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8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9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09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2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506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2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4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38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93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40498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787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492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967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928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036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5963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3248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268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1569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088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267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9633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724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2161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607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505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573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18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0953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945">
          <w:marLeft w:val="44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7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90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32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12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772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076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27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1401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912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434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8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196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402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9046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6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2008">
          <w:marLeft w:val="547"/>
          <w:marRight w:val="302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486">
          <w:marLeft w:val="547"/>
          <w:marRight w:val="302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569">
          <w:marLeft w:val="547"/>
          <w:marRight w:val="302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476">
          <w:marLeft w:val="547"/>
          <w:marRight w:val="302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9384">
          <w:marLeft w:val="106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4.svg"/><Relationship Id="rId39" Type="http://schemas.openxmlformats.org/officeDocument/2006/relationships/image" Target="media/image21.png"/><Relationship Id="rId21" Type="http://schemas.openxmlformats.org/officeDocument/2006/relationships/image" Target="media/image9.png"/><Relationship Id="rId34" Type="http://schemas.openxmlformats.org/officeDocument/2006/relationships/hyperlink" Target="https://fr.wikipedia.org/wiki/Deepwater_Horizon" TargetMode="External"/><Relationship Id="rId42" Type="http://schemas.openxmlformats.org/officeDocument/2006/relationships/image" Target="media/image24.svg"/><Relationship Id="rId47" Type="http://schemas.openxmlformats.org/officeDocument/2006/relationships/image" Target="media/image29.png"/><Relationship Id="rId50" Type="http://schemas.openxmlformats.org/officeDocument/2006/relationships/image" Target="media/image32.svg"/><Relationship Id="rId55" Type="http://schemas.openxmlformats.org/officeDocument/2006/relationships/image" Target="media/image37.pn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9" Type="http://schemas.openxmlformats.org/officeDocument/2006/relationships/hyperlink" Target="https://fr.wikipedia.org/wiki/Explosion" TargetMode="External"/><Relationship Id="rId11" Type="http://schemas.openxmlformats.org/officeDocument/2006/relationships/header" Target="header1.xml"/><Relationship Id="rId24" Type="http://schemas.openxmlformats.org/officeDocument/2006/relationships/image" Target="media/image12.svg"/><Relationship Id="rId32" Type="http://schemas.openxmlformats.org/officeDocument/2006/relationships/hyperlink" Target="https://fr.wikipedia.org/wiki/Avril_2010" TargetMode="External"/><Relationship Id="rId37" Type="http://schemas.openxmlformats.org/officeDocument/2006/relationships/image" Target="media/image19.png"/><Relationship Id="rId40" Type="http://schemas.openxmlformats.org/officeDocument/2006/relationships/image" Target="media/image22.sv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svg"/><Relationship Id="rId5" Type="http://schemas.openxmlformats.org/officeDocument/2006/relationships/numbering" Target="numbering.xml"/><Relationship Id="rId61" Type="http://schemas.openxmlformats.org/officeDocument/2006/relationships/header" Target="header2.xml"/><Relationship Id="rId19" Type="http://schemas.openxmlformats.org/officeDocument/2006/relationships/image" Target="media/image7.png"/><Relationship Id="rId14" Type="http://schemas.openxmlformats.org/officeDocument/2006/relationships/image" Target="media/image2.svg"/><Relationship Id="rId22" Type="http://schemas.openxmlformats.org/officeDocument/2006/relationships/image" Target="media/image10.svg"/><Relationship Id="rId27" Type="http://schemas.openxmlformats.org/officeDocument/2006/relationships/image" Target="media/image15.png"/><Relationship Id="rId30" Type="http://schemas.openxmlformats.org/officeDocument/2006/relationships/hyperlink" Target="https://fr.wikipedia.org/wiki/Incendie" TargetMode="External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svg"/><Relationship Id="rId56" Type="http://schemas.openxmlformats.org/officeDocument/2006/relationships/image" Target="media/image38.svg"/><Relationship Id="rId64" Type="http://schemas.microsoft.com/office/2020/10/relationships/intelligence" Target="intelligence2.xml"/><Relationship Id="rId8" Type="http://schemas.openxmlformats.org/officeDocument/2006/relationships/webSettings" Target="webSettings.xml"/><Relationship Id="rId51" Type="http://schemas.openxmlformats.org/officeDocument/2006/relationships/image" Target="media/image33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s://fr.wikipedia.org/wiki/2010" TargetMode="External"/><Relationship Id="rId38" Type="http://schemas.openxmlformats.org/officeDocument/2006/relationships/image" Target="media/image20.svg"/><Relationship Id="rId46" Type="http://schemas.openxmlformats.org/officeDocument/2006/relationships/image" Target="media/image28.svg"/><Relationship Id="rId59" Type="http://schemas.openxmlformats.org/officeDocument/2006/relationships/image" Target="media/image41.png"/><Relationship Id="rId20" Type="http://schemas.openxmlformats.org/officeDocument/2006/relationships/image" Target="media/image8.svg"/><Relationship Id="rId41" Type="http://schemas.openxmlformats.org/officeDocument/2006/relationships/image" Target="media/image23.png"/><Relationship Id="rId54" Type="http://schemas.openxmlformats.org/officeDocument/2006/relationships/image" Target="media/image36.sv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svg"/><Relationship Id="rId36" Type="http://schemas.openxmlformats.org/officeDocument/2006/relationships/image" Target="media/image18.sv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" Type="http://schemas.openxmlformats.org/officeDocument/2006/relationships/endnotes" Target="endnotes.xml"/><Relationship Id="rId31" Type="http://schemas.openxmlformats.org/officeDocument/2006/relationships/hyperlink" Target="https://fr.wikipedia.org/wiki/20_avril" TargetMode="External"/><Relationship Id="rId44" Type="http://schemas.openxmlformats.org/officeDocument/2006/relationships/image" Target="media/image26.svg"/><Relationship Id="rId52" Type="http://schemas.openxmlformats.org/officeDocument/2006/relationships/image" Target="media/image34.svg"/><Relationship Id="rId60" Type="http://schemas.openxmlformats.org/officeDocument/2006/relationships/image" Target="media/image42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0F163C2442641B4A8AE41B31B0863" ma:contentTypeVersion="6" ma:contentTypeDescription="Crée un document." ma:contentTypeScope="" ma:versionID="14a2f0ad20616822aac0e964b524444c">
  <xsd:schema xmlns:xsd="http://www.w3.org/2001/XMLSchema" xmlns:xs="http://www.w3.org/2001/XMLSchema" xmlns:p="http://schemas.microsoft.com/office/2006/metadata/properties" xmlns:ns2="4db2bb45-ac1a-44b6-915c-9670f463f36a" xmlns:ns3="991585a6-b7fc-4f7b-b6b8-e0b352976ac0" targetNamespace="http://schemas.microsoft.com/office/2006/metadata/properties" ma:root="true" ma:fieldsID="204b39b1c5e425f3f093003d59e22af3" ns2:_="" ns3:_="">
    <xsd:import namespace="4db2bb45-ac1a-44b6-915c-9670f463f36a"/>
    <xsd:import namespace="991585a6-b7fc-4f7b-b6b8-e0b352976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2bb45-ac1a-44b6-915c-9670f463f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85a6-b7fc-4f7b-b6b8-e0b352976ac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4D36B-FBF4-4603-94EA-B34CA2B8D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2bb45-ac1a-44b6-915c-9670f463f36a"/>
    <ds:schemaRef ds:uri="991585a6-b7fc-4f7b-b6b8-e0b352976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711A04-EB6E-4A12-A3A1-A3B9DB41C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A1146-6AAA-4588-84E2-1F0FAE38C5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27C2D3-61F0-4B35-A240-8AA1FED955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2214</Words>
  <Characters>12621</Characters>
  <Application>Microsoft Office Word</Application>
  <DocSecurity>4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TOTAL</Company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J0018821</dc:creator>
  <cp:keywords/>
  <cp:lastModifiedBy>Azizet BOUKAMBOU BEMBA</cp:lastModifiedBy>
  <cp:revision>452</cp:revision>
  <cp:lastPrinted>2020-07-02T00:37:00Z</cp:lastPrinted>
  <dcterms:created xsi:type="dcterms:W3CDTF">2021-09-25T00:33:00Z</dcterms:created>
  <dcterms:modified xsi:type="dcterms:W3CDTF">2024-06-04T17:27:00Z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0x010100D120F163C2442641B4A8AE41B31B0863</vt:lpwstr>
  </property>
  <property fmtid="{D5CDD505-2E9C-101B-9397-08002B2CF9AE}" pid="3" name="MSIP_Label_2b30ed1b-e95f-40b5-af89-828263f287a7_Enabled">
    <vt:lpwstr>true</vt:lpwstr>
  </property>
  <property fmtid="{D5CDD505-2E9C-101B-9397-08002B2CF9AE}" pid="4" name="MSIP_Label_2b30ed1b-e95f-40b5-af89-828263f287a7_SetDate">
    <vt:lpwstr>2021-09-03T14:02:16Z</vt:lpwstr>
  </property>
  <property fmtid="{D5CDD505-2E9C-101B-9397-08002B2CF9AE}" pid="5" name="MSIP_Label_2b30ed1b-e95f-40b5-af89-828263f287a7_Method">
    <vt:lpwstr>Standard</vt:lpwstr>
  </property>
  <property fmtid="{D5CDD505-2E9C-101B-9397-08002B2CF9AE}" pid="6" name="MSIP_Label_2b30ed1b-e95f-40b5-af89-828263f287a7_Name">
    <vt:lpwstr>2b30ed1b-e95f-40b5-af89-828263f287a7</vt:lpwstr>
  </property>
  <property fmtid="{D5CDD505-2E9C-101B-9397-08002B2CF9AE}" pid="7" name="MSIP_Label_2b30ed1b-e95f-40b5-af89-828263f287a7_SiteId">
    <vt:lpwstr>329e91b0-e21f-48fb-a071-456717ecc28e</vt:lpwstr>
  </property>
  <property fmtid="{D5CDD505-2E9C-101B-9397-08002B2CF9AE}" pid="8" name="MSIP_Label_2b30ed1b-e95f-40b5-af89-828263f287a7_ActionId">
    <vt:lpwstr>014d39a6-bdf9-44e9-a506-fdf79ef3fb92</vt:lpwstr>
  </property>
  <property fmtid="{D5CDD505-2E9C-101B-9397-08002B2CF9AE}" pid="9" name="MSIP_Label_2b30ed1b-e95f-40b5-af89-828263f287a7_ContentBits">
    <vt:lpwstr>0</vt:lpwstr>
  </property>
  <property fmtid="{D5CDD505-2E9C-101B-9397-08002B2CF9AE}" pid="10" name="Order">
    <vt:lpwstr>13400.0000000000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lpwstr/>
  </property>
</Properties>
</file>