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24B" w:rsidRPr="00355985" w:rsidRDefault="009015F0" w:rsidP="003B524B">
      <w:pPr>
        <w:pStyle w:val="Corps"/>
        <w:rPr>
          <w:rFonts w:ascii="Arial" w:hAnsi="Arial" w:cs="Arial"/>
          <w:b/>
          <w:bCs/>
          <w:sz w:val="48"/>
          <w:szCs w:val="48"/>
        </w:rPr>
      </w:pPr>
      <w:r w:rsidRPr="00355985">
        <w:rPr>
          <w:rFonts w:ascii="Arial" w:hAnsi="Arial" w:cs="Arial"/>
          <w:b/>
          <w:bCs/>
          <w:sz w:val="48"/>
          <w:szCs w:val="48"/>
        </w:rPr>
        <w:t>Boucle d’amélioration</w:t>
      </w:r>
      <w:bookmarkStart w:id="0" w:name="_GoBack"/>
      <w:bookmarkEnd w:id="0"/>
    </w:p>
    <w:p w:rsidR="00B21AE6" w:rsidRPr="00355985" w:rsidRDefault="00B21AE6">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A068EE" w:rsidRPr="001B74CB"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355985" w:rsidRDefault="00A068EE" w:rsidP="00A10B3D">
            <w:pPr>
              <w:pStyle w:val="Sous-section2"/>
              <w:tabs>
                <w:tab w:val="right" w:pos="14379"/>
              </w:tabs>
              <w:rPr>
                <w:rFonts w:ascii="Arial" w:hAnsi="Arial" w:cs="Arial"/>
                <w:u w:val="single"/>
              </w:rPr>
            </w:pPr>
            <w:r w:rsidRPr="00355985">
              <w:rPr>
                <w:rFonts w:ascii="Arial" w:hAnsi="Arial" w:cs="Arial"/>
                <w:u w:val="single"/>
              </w:rPr>
              <w:t xml:space="preserve">Objectifs </w:t>
            </w:r>
            <w:r w:rsidR="009F2432" w:rsidRPr="00355985">
              <w:rPr>
                <w:rFonts w:ascii="Arial" w:hAnsi="Arial" w:cs="Arial"/>
                <w:u w:val="single"/>
              </w:rPr>
              <w:t>:</w:t>
            </w:r>
          </w:p>
          <w:p w:rsidR="009015F0" w:rsidRPr="00355985" w:rsidRDefault="009015F0" w:rsidP="009015F0">
            <w:pPr>
              <w:rPr>
                <w:rFonts w:ascii="Arial" w:hAnsi="Arial" w:cs="Arial"/>
                <w:lang w:val="fr-FR"/>
              </w:rPr>
            </w:pPr>
            <w:r w:rsidRPr="00355985">
              <w:rPr>
                <w:rFonts w:ascii="Arial" w:hAnsi="Arial" w:cs="Arial"/>
                <w:lang w:val="fr-FR"/>
              </w:rPr>
              <w:t xml:space="preserve">A la fin de la séquence les participants :  </w:t>
            </w:r>
          </w:p>
          <w:p w:rsidR="00D230DC" w:rsidRPr="00355985" w:rsidRDefault="009015F0" w:rsidP="00BA20C1">
            <w:pPr>
              <w:pStyle w:val="Paragraphedeliste"/>
              <w:numPr>
                <w:ilvl w:val="0"/>
                <w:numId w:val="5"/>
              </w:numPr>
              <w:rPr>
                <w:rFonts w:ascii="Arial" w:hAnsi="Arial" w:cs="Arial"/>
                <w:lang w:val="fr-FR"/>
              </w:rPr>
            </w:pPr>
            <w:r w:rsidRPr="00355985">
              <w:rPr>
                <w:rFonts w:ascii="Arial" w:hAnsi="Arial" w:cs="Arial"/>
                <w:lang w:val="fr-FR"/>
              </w:rPr>
              <w:t xml:space="preserve">Savent comment contribuer à la boucle d’amélioration continue en allant vérifier sur </w:t>
            </w:r>
            <w:r w:rsidR="00355985">
              <w:rPr>
                <w:rFonts w:ascii="Arial" w:hAnsi="Arial" w:cs="Arial"/>
                <w:lang w:val="fr-FR"/>
              </w:rPr>
              <w:t>site</w:t>
            </w:r>
            <w:r w:rsidRPr="00355985">
              <w:rPr>
                <w:rFonts w:ascii="Arial" w:hAnsi="Arial" w:cs="Arial"/>
                <w:lang w:val="fr-FR"/>
              </w:rPr>
              <w:t xml:space="preserve"> l’implémentation et l’effectivité des mesures </w:t>
            </w:r>
            <w:r w:rsidR="00355985">
              <w:rPr>
                <w:rFonts w:ascii="Arial" w:hAnsi="Arial" w:cs="Arial"/>
                <w:lang w:val="fr-FR"/>
              </w:rPr>
              <w:t>décidées</w:t>
            </w:r>
            <w:r w:rsidRPr="00355985">
              <w:rPr>
                <w:rFonts w:ascii="Arial" w:hAnsi="Arial" w:cs="Arial"/>
                <w:lang w:val="fr-FR"/>
              </w:rPr>
              <w:t xml:space="preserve"> suite à une remontée (Rex, Rapport d’incident, </w:t>
            </w:r>
            <w:r w:rsidR="00B7175B">
              <w:rPr>
                <w:rFonts w:ascii="Arial" w:hAnsi="Arial" w:cs="Arial"/>
                <w:lang w:val="fr-FR"/>
              </w:rPr>
              <w:t xml:space="preserve">Rapport d’anomalie, </w:t>
            </w:r>
            <w:r w:rsidRPr="00355985">
              <w:rPr>
                <w:rFonts w:ascii="Arial" w:hAnsi="Arial" w:cs="Arial"/>
                <w:lang w:val="fr-FR"/>
              </w:rPr>
              <w:t>HIPO, Situation dégradée, etc.)</w:t>
            </w:r>
          </w:p>
        </w:tc>
      </w:tr>
    </w:tbl>
    <w:p w:rsidR="002A78CD" w:rsidRDefault="002A78CD">
      <w:pPr>
        <w:pStyle w:val="Corps"/>
        <w:rPr>
          <w:rFonts w:ascii="Arial" w:hAnsi="Arial" w:cs="Arial"/>
          <w:b/>
          <w:bCs/>
          <w:color w:val="353535"/>
        </w:rPr>
      </w:pPr>
    </w:p>
    <w:p w:rsidR="001C2BDD" w:rsidRPr="002348B4" w:rsidRDefault="001C2BDD" w:rsidP="001C2BDD">
      <w:pPr>
        <w:pStyle w:val="Corps"/>
        <w:rPr>
          <w:rFonts w:ascii="Arial" w:hAnsi="Arial" w:cs="Arial"/>
          <w:b/>
          <w:bCs/>
          <w:color w:val="353535"/>
        </w:rPr>
      </w:pPr>
      <w:r w:rsidRPr="002348B4">
        <w:rPr>
          <w:rFonts w:ascii="Arial" w:hAnsi="Arial" w:cs="Arial"/>
          <w:b/>
          <w:bCs/>
          <w:color w:val="353535"/>
        </w:rPr>
        <w:t xml:space="preserve">Cette </w:t>
      </w:r>
      <w:r w:rsidR="00260E58">
        <w:rPr>
          <w:rFonts w:ascii="Arial" w:hAnsi="Arial" w:cs="Arial"/>
          <w:b/>
          <w:bCs/>
          <w:color w:val="353535"/>
        </w:rPr>
        <w:t>séquence</w:t>
      </w:r>
      <w:r w:rsidRPr="002348B4">
        <w:rPr>
          <w:rFonts w:ascii="Arial" w:hAnsi="Arial" w:cs="Arial"/>
          <w:b/>
          <w:bCs/>
          <w:color w:val="353535"/>
        </w:rPr>
        <w:t xml:space="preserve"> est à construire localement. Pour cela, 2 possibilités sont à votre disposition : </w:t>
      </w:r>
    </w:p>
    <w:p w:rsidR="001C2BDD" w:rsidRPr="002348B4" w:rsidRDefault="001C2BDD" w:rsidP="001C2BDD">
      <w:pPr>
        <w:pStyle w:val="Corps"/>
        <w:numPr>
          <w:ilvl w:val="0"/>
          <w:numId w:val="5"/>
        </w:numPr>
        <w:rPr>
          <w:rFonts w:ascii="Arial" w:hAnsi="Arial" w:cs="Arial"/>
          <w:b/>
          <w:bCs/>
          <w:color w:val="353535"/>
        </w:rPr>
      </w:pPr>
      <w:r>
        <w:rPr>
          <w:rFonts w:ascii="Arial" w:hAnsi="Arial" w:cs="Arial"/>
          <w:b/>
          <w:bCs/>
          <w:color w:val="353535"/>
        </w:rPr>
        <w:t>s</w:t>
      </w:r>
      <w:r w:rsidRPr="002348B4">
        <w:rPr>
          <w:rFonts w:ascii="Arial" w:hAnsi="Arial" w:cs="Arial"/>
          <w:b/>
          <w:bCs/>
          <w:color w:val="353535"/>
        </w:rPr>
        <w:t>oit une formation locale (ou branche) existe et répond à ces objectifs. Dans ce cas, elle peut être utilisée à la place de ce module.</w:t>
      </w:r>
    </w:p>
    <w:p w:rsidR="001C2BDD" w:rsidRPr="002348B4" w:rsidRDefault="001C2BDD" w:rsidP="001C2BDD">
      <w:pPr>
        <w:pStyle w:val="Corps"/>
        <w:numPr>
          <w:ilvl w:val="0"/>
          <w:numId w:val="5"/>
        </w:numPr>
        <w:rPr>
          <w:rFonts w:ascii="Arial" w:hAnsi="Arial" w:cs="Arial"/>
          <w:b/>
          <w:bCs/>
          <w:color w:val="353535"/>
        </w:rPr>
      </w:pPr>
      <w:r>
        <w:rPr>
          <w:rFonts w:ascii="Arial" w:hAnsi="Arial" w:cs="Arial"/>
          <w:b/>
          <w:bCs/>
          <w:color w:val="353535"/>
        </w:rPr>
        <w:t>s</w:t>
      </w:r>
      <w:r w:rsidRPr="002348B4">
        <w:rPr>
          <w:rFonts w:ascii="Arial" w:hAnsi="Arial" w:cs="Arial"/>
          <w:b/>
          <w:bCs/>
          <w:color w:val="353535"/>
        </w:rPr>
        <w:t>i ce n’est pas le cas, il est nécessaire de construire votre propre formation en suivant la suggestion ci-dessous.</w:t>
      </w:r>
    </w:p>
    <w:p w:rsidR="001C2BDD" w:rsidRDefault="001C2BDD" w:rsidP="001C2BDD">
      <w:pPr>
        <w:pStyle w:val="Corps"/>
        <w:rPr>
          <w:rFonts w:ascii="Arial" w:hAnsi="Arial" w:cs="Arial"/>
          <w:b/>
          <w:bCs/>
          <w:color w:val="353535"/>
        </w:rPr>
      </w:pPr>
      <w:r w:rsidRPr="002348B4">
        <w:rPr>
          <w:rFonts w:ascii="Arial" w:hAnsi="Arial" w:cs="Arial"/>
          <w:b/>
          <w:bCs/>
          <w:color w:val="353535"/>
        </w:rPr>
        <w:t>Ce document contient des suggestions de contenus et d’activités pédagogiques qui permettent d’atteindre les objectifs de ce module.</w:t>
      </w:r>
    </w:p>
    <w:p w:rsidR="00A10B3D" w:rsidRPr="00355985" w:rsidRDefault="00A10B3D">
      <w:pPr>
        <w:pStyle w:val="Corps"/>
        <w:rPr>
          <w:rFonts w:ascii="Arial" w:hAnsi="Arial" w:cs="Arial"/>
          <w:b/>
        </w:rPr>
      </w:pPr>
    </w:p>
    <w:tbl>
      <w:tblPr>
        <w:tblStyle w:val="TableauGrille2-Accentuation11"/>
        <w:tblW w:w="9639" w:type="dxa"/>
        <w:jc w:val="center"/>
        <w:tblLayout w:type="fixed"/>
        <w:tblLook w:val="04A0"/>
      </w:tblPr>
      <w:tblGrid>
        <w:gridCol w:w="6717"/>
        <w:gridCol w:w="2922"/>
      </w:tblGrid>
      <w:tr w:rsidR="00A068EE" w:rsidRPr="00355985" w:rsidTr="00790758">
        <w:trPr>
          <w:cnfStyle w:val="100000000000"/>
          <w:trHeight w:val="599"/>
          <w:jc w:val="center"/>
        </w:trPr>
        <w:tc>
          <w:tcPr>
            <w:cnfStyle w:val="001000000000"/>
            <w:tcW w:w="6717" w:type="dxa"/>
            <w:vAlign w:val="center"/>
          </w:tcPr>
          <w:p w:rsidR="00A068EE" w:rsidRPr="00355985" w:rsidRDefault="00A068EE" w:rsidP="0085520C">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sidRPr="00355985">
              <w:rPr>
                <w:rFonts w:ascii="Arial" w:hAnsi="Arial" w:cs="Arial"/>
              </w:rPr>
              <w:t>Eléments Clé</w:t>
            </w:r>
          </w:p>
        </w:tc>
        <w:tc>
          <w:tcPr>
            <w:tcW w:w="2922" w:type="dxa"/>
            <w:vAlign w:val="center"/>
          </w:tcPr>
          <w:p w:rsidR="00A068EE" w:rsidRPr="00355985" w:rsidRDefault="0051527D" w:rsidP="0051527D">
            <w:pPr>
              <w:pStyle w:val="Corps"/>
              <w:jc w:val="center"/>
              <w:cnfStyle w:val="100000000000"/>
              <w:rPr>
                <w:rFonts w:ascii="Arial" w:hAnsi="Arial" w:cs="Arial"/>
              </w:rPr>
            </w:pPr>
            <w:r w:rsidRPr="00355985">
              <w:rPr>
                <w:rFonts w:ascii="Arial" w:hAnsi="Arial" w:cs="Arial"/>
              </w:rPr>
              <w:t>Support/activités</w:t>
            </w:r>
          </w:p>
        </w:tc>
      </w:tr>
      <w:tr w:rsidR="009015F0" w:rsidRPr="001B74CB" w:rsidTr="00790758">
        <w:trPr>
          <w:cnfStyle w:val="000000100000"/>
          <w:trHeight w:val="441"/>
          <w:jc w:val="center"/>
        </w:trPr>
        <w:tc>
          <w:tcPr>
            <w:cnfStyle w:val="001000000000"/>
            <w:tcW w:w="6717" w:type="dxa"/>
            <w:vAlign w:val="center"/>
          </w:tcPr>
          <w:p w:rsidR="009015F0" w:rsidRPr="00355985" w:rsidRDefault="009015F0" w:rsidP="009015F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b w:val="0"/>
                <w:lang w:val="fr-FR"/>
              </w:rPr>
            </w:pPr>
            <w:r w:rsidRPr="00355985">
              <w:rPr>
                <w:rFonts w:ascii="Arial" w:hAnsi="Arial" w:cs="Arial"/>
                <w:lang w:val="fr-FR"/>
              </w:rPr>
              <w:t>Messages clé </w:t>
            </w:r>
            <w:r w:rsidRPr="00355985">
              <w:rPr>
                <w:rFonts w:ascii="Arial" w:hAnsi="Arial" w:cs="Arial"/>
                <w:b w:val="0"/>
                <w:lang w:val="fr-FR"/>
              </w:rPr>
              <w:t xml:space="preserve">: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lang w:val="fr-FR"/>
              </w:rPr>
            </w:pPr>
            <w:r w:rsidRPr="00355985">
              <w:rPr>
                <w:rFonts w:ascii="Arial" w:hAnsi="Arial" w:cs="Arial"/>
                <w:lang w:val="fr-FR"/>
              </w:rPr>
              <w:t xml:space="preserve">Tout le monde est responsable de la sécurité et doit contribuer à son amélioration. </w:t>
            </w:r>
          </w:p>
          <w:p w:rsidR="009015F0" w:rsidRPr="00355985" w:rsidRDefault="009015F0" w:rsidP="009015F0">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lang w:val="fr-FR"/>
              </w:rPr>
            </w:pPr>
            <w:r w:rsidRPr="00355985">
              <w:rPr>
                <w:rFonts w:ascii="Arial" w:hAnsi="Arial" w:cs="Arial"/>
                <w:lang w:val="fr-FR"/>
              </w:rPr>
              <w:t xml:space="preserve">Les </w:t>
            </w:r>
            <w:r w:rsidR="00B7175B">
              <w:rPr>
                <w:rFonts w:ascii="Arial" w:hAnsi="Arial" w:cs="Arial"/>
                <w:lang w:val="fr-FR"/>
              </w:rPr>
              <w:t>remontées</w:t>
            </w:r>
            <w:r w:rsidRPr="00355985">
              <w:rPr>
                <w:rFonts w:ascii="Arial" w:hAnsi="Arial" w:cs="Arial"/>
                <w:lang w:val="fr-FR"/>
              </w:rPr>
              <w:t xml:space="preserve"> sont un élément essentiel de la boucle d’amélioration, leurs recommandations doivent être implémentées puis suivies.</w:t>
            </w:r>
          </w:p>
        </w:tc>
        <w:tc>
          <w:tcPr>
            <w:tcW w:w="2922" w:type="dxa"/>
            <w:vAlign w:val="center"/>
          </w:tcPr>
          <w:p w:rsidR="009015F0" w:rsidRPr="00355985" w:rsidRDefault="009015F0" w:rsidP="003B524B">
            <w:pPr>
              <w:pStyle w:val="Corps"/>
              <w:cnfStyle w:val="000000100000"/>
              <w:rPr>
                <w:rFonts w:ascii="Arial" w:hAnsi="Arial" w:cs="Arial"/>
              </w:rPr>
            </w:pPr>
          </w:p>
        </w:tc>
      </w:tr>
    </w:tbl>
    <w:p w:rsidR="00B21AE6" w:rsidRPr="00355985" w:rsidRDefault="00B21AE6" w:rsidP="0051527D">
      <w:pPr>
        <w:pStyle w:val="Corps"/>
        <w:tabs>
          <w:tab w:val="right" w:pos="14570"/>
        </w:tabs>
        <w:rPr>
          <w:rFonts w:ascii="Arial" w:hAnsi="Arial" w:cs="Arial"/>
          <w:sz w:val="20"/>
          <w:szCs w:val="20"/>
          <w:u w:val="single"/>
        </w:rPr>
      </w:pPr>
    </w:p>
    <w:p w:rsidR="005A3E1E" w:rsidRPr="00355985" w:rsidRDefault="00346BD6" w:rsidP="0051527D">
      <w:pPr>
        <w:rPr>
          <w:rFonts w:ascii="Arial" w:hAnsi="Arial" w:cs="Arial"/>
          <w:lang w:val="fr-FR"/>
        </w:rPr>
      </w:pPr>
      <w:r w:rsidRPr="00355985">
        <w:rPr>
          <w:rFonts w:ascii="Arial" w:hAnsi="Arial" w:cs="Arial"/>
          <w:b/>
          <w:u w:val="single"/>
          <w:lang w:val="fr-FR"/>
        </w:rPr>
        <w:t>Estimation de durée :</w:t>
      </w:r>
    </w:p>
    <w:p w:rsidR="003B524B" w:rsidRDefault="003B524B" w:rsidP="00E64368">
      <w:pPr>
        <w:outlineLvl w:val="0"/>
        <w:rPr>
          <w:rFonts w:ascii="Arial" w:hAnsi="Arial" w:cs="Arial"/>
          <w:bCs/>
          <w:color w:val="000000"/>
          <w:lang w:val="fr-FR" w:eastAsia="fr-FR"/>
        </w:rPr>
      </w:pPr>
      <w:r w:rsidRPr="00355985">
        <w:rPr>
          <w:rFonts w:ascii="Arial" w:hAnsi="Arial" w:cs="Arial"/>
          <w:lang w:val="fr-FR"/>
        </w:rPr>
        <w:t>1h</w:t>
      </w:r>
      <w:r w:rsidR="009015F0" w:rsidRPr="00355985">
        <w:rPr>
          <w:rFonts w:ascii="Arial" w:hAnsi="Arial" w:cs="Arial"/>
          <w:lang w:val="fr-FR"/>
        </w:rPr>
        <w:t>15</w:t>
      </w:r>
      <w:r w:rsidRPr="00355985">
        <w:rPr>
          <w:rFonts w:ascii="Arial" w:hAnsi="Arial" w:cs="Arial"/>
          <w:lang w:val="fr-FR"/>
        </w:rPr>
        <w:t xml:space="preserve"> en salle pour </w:t>
      </w:r>
      <w:r w:rsidR="009015F0" w:rsidRPr="00355985">
        <w:rPr>
          <w:rFonts w:ascii="Arial" w:hAnsi="Arial" w:cs="Arial"/>
          <w:lang w:val="fr-FR"/>
        </w:rPr>
        <w:t xml:space="preserve">prendre connaissance </w:t>
      </w:r>
      <w:r w:rsidR="00BA20C1">
        <w:rPr>
          <w:rFonts w:ascii="Arial" w:hAnsi="Arial" w:cs="Arial"/>
          <w:lang w:val="fr-FR"/>
        </w:rPr>
        <w:t>de la remontée</w:t>
      </w:r>
      <w:r w:rsidR="009015F0" w:rsidRPr="00355985">
        <w:rPr>
          <w:rFonts w:ascii="Arial" w:hAnsi="Arial" w:cs="Arial"/>
          <w:lang w:val="fr-FR"/>
        </w:rPr>
        <w:t>, puis reste du temps sur site</w:t>
      </w:r>
      <w:r w:rsidRPr="00355985">
        <w:rPr>
          <w:rFonts w:ascii="Arial" w:hAnsi="Arial" w:cs="Arial"/>
          <w:bCs/>
          <w:color w:val="000000"/>
          <w:lang w:val="fr-FR" w:eastAsia="fr-FR"/>
        </w:rPr>
        <w:t>.</w:t>
      </w:r>
    </w:p>
    <w:p w:rsidR="001C2BDD" w:rsidRDefault="001C2BDD" w:rsidP="00E64368">
      <w:pPr>
        <w:outlineLvl w:val="0"/>
        <w:rPr>
          <w:rFonts w:ascii="Arial" w:hAnsi="Arial" w:cs="Arial"/>
          <w:bCs/>
          <w:color w:val="000000"/>
          <w:lang w:val="fr-FR" w:eastAsia="fr-FR"/>
        </w:rPr>
      </w:pPr>
    </w:p>
    <w:p w:rsidR="001C2BDD" w:rsidRDefault="001C2BDD" w:rsidP="00E64368">
      <w:pPr>
        <w:outlineLvl w:val="0"/>
        <w:rPr>
          <w:rFonts w:ascii="Arial" w:hAnsi="Arial" w:cs="Arial"/>
          <w:b/>
          <w:bCs/>
          <w:color w:val="000000"/>
          <w:u w:val="single"/>
          <w:lang w:val="fr-FR" w:eastAsia="fr-FR"/>
        </w:rPr>
      </w:pPr>
      <w:r>
        <w:rPr>
          <w:rFonts w:ascii="Arial" w:hAnsi="Arial" w:cs="Arial"/>
          <w:b/>
          <w:bCs/>
          <w:color w:val="000000"/>
          <w:u w:val="single"/>
          <w:lang w:val="fr-FR" w:eastAsia="fr-FR"/>
        </w:rPr>
        <w:t xml:space="preserve">Recommandations de modalités pédagogiques : </w:t>
      </w:r>
    </w:p>
    <w:p w:rsidR="001C2BDD" w:rsidRPr="001C2BDD" w:rsidRDefault="001C2BDD" w:rsidP="00E64368">
      <w:pPr>
        <w:outlineLvl w:val="0"/>
        <w:rPr>
          <w:rFonts w:ascii="Arial" w:hAnsi="Arial" w:cs="Arial"/>
          <w:bCs/>
          <w:color w:val="000000"/>
          <w:lang w:val="fr-FR" w:eastAsia="fr-FR"/>
        </w:rPr>
      </w:pPr>
      <w:r w:rsidRPr="001C2BDD">
        <w:rPr>
          <w:rFonts w:ascii="Arial" w:hAnsi="Arial" w:cs="Arial"/>
          <w:bCs/>
          <w:color w:val="000000"/>
          <w:lang w:val="fr-FR" w:eastAsia="fr-FR"/>
        </w:rPr>
        <w:t>Le principe est de se rendre sur les lieux de la remontée et de vérifier la présence et l’effectivité des mesures compensatoires ou correctives définies.</w:t>
      </w:r>
    </w:p>
    <w:p w:rsidR="009C60C8" w:rsidRPr="00355985" w:rsidRDefault="00FB5BEF" w:rsidP="009B0A85">
      <w:pPr>
        <w:pStyle w:val="Sous-titre"/>
      </w:pPr>
      <w:r w:rsidRPr="00355985">
        <w:t>Modules p</w:t>
      </w:r>
      <w:r w:rsidR="00AA35BC" w:rsidRPr="00355985">
        <w:t>ré</w:t>
      </w:r>
      <w:r w:rsidRPr="00355985">
        <w:t>-requis</w:t>
      </w:r>
      <w:r w:rsidR="00AA35BC" w:rsidRPr="00355985">
        <w:t xml:space="preserve"> de la séquence</w:t>
      </w:r>
    </w:p>
    <w:p w:rsidR="00862AD6" w:rsidRPr="00355985" w:rsidRDefault="001D28D7" w:rsidP="002D3E1D">
      <w:pPr>
        <w:pStyle w:val="Paragraphedeliste"/>
        <w:numPr>
          <w:ilvl w:val="0"/>
          <w:numId w:val="8"/>
        </w:numPr>
        <w:spacing w:before="120"/>
        <w:rPr>
          <w:rFonts w:ascii="Arial" w:hAnsi="Arial" w:cs="Arial"/>
          <w:lang w:val="fr-FR"/>
        </w:rPr>
      </w:pPr>
      <w:r w:rsidRPr="00355985">
        <w:rPr>
          <w:rFonts w:ascii="Arial" w:hAnsi="Arial" w:cs="Arial"/>
          <w:lang w:val="fr-FR"/>
        </w:rPr>
        <w:t>TCT 4.1</w:t>
      </w:r>
      <w:r w:rsidR="008F2408" w:rsidRPr="00355985">
        <w:rPr>
          <w:rFonts w:ascii="Arial" w:hAnsi="Arial" w:cs="Arial"/>
          <w:lang w:val="fr-FR"/>
        </w:rPr>
        <w:t xml:space="preserve"> et TCT 4.3</w:t>
      </w:r>
    </w:p>
    <w:p w:rsidR="003B524B" w:rsidRPr="00355985" w:rsidRDefault="003B524B" w:rsidP="003B524B">
      <w:pPr>
        <w:pStyle w:val="Sous-titre"/>
      </w:pPr>
      <w:r w:rsidRPr="00355985">
        <w:t>Préparation de la séquence</w:t>
      </w:r>
    </w:p>
    <w:p w:rsidR="009015F0" w:rsidRPr="00355985" w:rsidRDefault="009015F0" w:rsidP="009015F0">
      <w:pPr>
        <w:rPr>
          <w:rFonts w:asciiTheme="minorHAnsi" w:hAnsiTheme="minorHAnsi" w:cstheme="minorHAnsi"/>
          <w:b/>
          <w:lang w:val="fr-FR"/>
        </w:rPr>
      </w:pPr>
      <w:r w:rsidRPr="00355985">
        <w:rPr>
          <w:rFonts w:asciiTheme="minorHAnsi" w:hAnsiTheme="minorHAnsi" w:cstheme="minorHAnsi"/>
          <w:lang w:val="fr-FR"/>
        </w:rPr>
        <w:t>Sélection d’un</w:t>
      </w:r>
      <w:r w:rsidR="00BA20C1">
        <w:rPr>
          <w:rFonts w:asciiTheme="minorHAnsi" w:hAnsiTheme="minorHAnsi" w:cstheme="minorHAnsi"/>
          <w:lang w:val="fr-FR"/>
        </w:rPr>
        <w:t>e remontée</w:t>
      </w:r>
      <w:r w:rsidRPr="00355985">
        <w:rPr>
          <w:rFonts w:asciiTheme="minorHAnsi" w:hAnsiTheme="minorHAnsi" w:cstheme="minorHAnsi"/>
          <w:lang w:val="fr-FR"/>
        </w:rPr>
        <w:t xml:space="preserve"> par participant (</w:t>
      </w:r>
      <w:r w:rsidR="00BA20C1">
        <w:rPr>
          <w:rFonts w:asciiTheme="minorHAnsi" w:hAnsiTheme="minorHAnsi" w:cstheme="minorHAnsi"/>
          <w:lang w:val="fr-FR"/>
        </w:rPr>
        <w:t xml:space="preserve">Rex, </w:t>
      </w:r>
      <w:r w:rsidRPr="00355985">
        <w:rPr>
          <w:rFonts w:asciiTheme="minorHAnsi" w:hAnsiTheme="minorHAnsi" w:cstheme="minorHAnsi"/>
          <w:lang w:val="fr-FR"/>
        </w:rPr>
        <w:t>rapport d’incident, HIPO, remo</w:t>
      </w:r>
      <w:r w:rsidR="00302FA2" w:rsidRPr="00355985">
        <w:rPr>
          <w:rFonts w:asciiTheme="minorHAnsi" w:hAnsiTheme="minorHAnsi" w:cstheme="minorHAnsi"/>
          <w:lang w:val="fr-FR"/>
        </w:rPr>
        <w:t>ntée d’anomalie, situation dégra</w:t>
      </w:r>
      <w:r w:rsidRPr="00355985">
        <w:rPr>
          <w:rFonts w:asciiTheme="minorHAnsi" w:hAnsiTheme="minorHAnsi" w:cstheme="minorHAnsi"/>
          <w:lang w:val="fr-FR"/>
        </w:rPr>
        <w:t xml:space="preserve">dée, etc.), pour que le nouvel embauché puisse </w:t>
      </w:r>
      <w:r w:rsidR="00302FA2" w:rsidRPr="00355985">
        <w:rPr>
          <w:rFonts w:asciiTheme="minorHAnsi" w:hAnsiTheme="minorHAnsi" w:cstheme="minorHAnsi"/>
          <w:lang w:val="fr-FR"/>
        </w:rPr>
        <w:t xml:space="preserve">aller sur le terrain </w:t>
      </w:r>
      <w:r w:rsidRPr="00355985">
        <w:rPr>
          <w:rFonts w:asciiTheme="minorHAnsi" w:hAnsiTheme="minorHAnsi" w:cstheme="minorHAnsi"/>
          <w:lang w:val="fr-FR"/>
        </w:rPr>
        <w:t xml:space="preserve">vérifier l’implémentation des mesures préconisées dans les conclusions </w:t>
      </w:r>
      <w:r w:rsidR="00BA20C1">
        <w:rPr>
          <w:rFonts w:asciiTheme="minorHAnsi" w:hAnsiTheme="minorHAnsi" w:cstheme="minorHAnsi"/>
          <w:lang w:val="fr-FR"/>
        </w:rPr>
        <w:t>de la remontée</w:t>
      </w:r>
      <w:r w:rsidRPr="00355985">
        <w:rPr>
          <w:rFonts w:asciiTheme="minorHAnsi" w:hAnsiTheme="minorHAnsi" w:cstheme="minorHAnsi"/>
          <w:lang w:val="fr-FR"/>
        </w:rPr>
        <w:t xml:space="preserve"> et surtout si elles sont : </w:t>
      </w:r>
    </w:p>
    <w:p w:rsidR="009015F0" w:rsidRPr="00355985" w:rsidRDefault="009015F0" w:rsidP="009015F0">
      <w:pPr>
        <w:rPr>
          <w:rFonts w:asciiTheme="minorHAnsi" w:hAnsiTheme="minorHAnsi" w:cstheme="minorHAnsi"/>
          <w:b/>
          <w:lang w:val="fr-FR"/>
        </w:rPr>
      </w:pPr>
      <w:r w:rsidRPr="00355985">
        <w:rPr>
          <w:rFonts w:asciiTheme="minorHAnsi" w:hAnsiTheme="minorHAnsi" w:cstheme="minorHAnsi"/>
          <w:lang w:val="fr-FR"/>
        </w:rPr>
        <w:t>- fonctionnelles</w:t>
      </w:r>
    </w:p>
    <w:p w:rsidR="009015F0" w:rsidRPr="00355985" w:rsidRDefault="009015F0" w:rsidP="009015F0">
      <w:pPr>
        <w:rPr>
          <w:rFonts w:asciiTheme="minorHAnsi" w:hAnsiTheme="minorHAnsi" w:cstheme="minorHAnsi"/>
          <w:b/>
          <w:lang w:val="fr-FR"/>
        </w:rPr>
      </w:pPr>
      <w:r w:rsidRPr="00355985">
        <w:rPr>
          <w:rFonts w:asciiTheme="minorHAnsi" w:hAnsiTheme="minorHAnsi" w:cstheme="minorHAnsi"/>
          <w:lang w:val="fr-FR"/>
        </w:rPr>
        <w:t>- toujours effectives,</w:t>
      </w:r>
    </w:p>
    <w:p w:rsidR="009015F0" w:rsidRPr="00355985" w:rsidRDefault="009015F0" w:rsidP="009015F0">
      <w:pPr>
        <w:rPr>
          <w:rFonts w:asciiTheme="minorHAnsi" w:hAnsiTheme="minorHAnsi" w:cstheme="minorHAnsi"/>
          <w:b/>
          <w:lang w:val="fr-FR"/>
        </w:rPr>
      </w:pPr>
      <w:r w:rsidRPr="00355985">
        <w:rPr>
          <w:rFonts w:asciiTheme="minorHAnsi" w:hAnsiTheme="minorHAnsi" w:cstheme="minorHAnsi"/>
          <w:lang w:val="fr-FR"/>
        </w:rPr>
        <w:t xml:space="preserve">- toujours adaptées à la situation </w:t>
      </w:r>
      <w:r w:rsidR="00302FA2" w:rsidRPr="00355985">
        <w:rPr>
          <w:rFonts w:asciiTheme="minorHAnsi" w:hAnsiTheme="minorHAnsi" w:cstheme="minorHAnsi"/>
          <w:lang w:val="fr-FR"/>
        </w:rPr>
        <w:t>(la situation peut avoir changé</w:t>
      </w:r>
      <w:r w:rsidRPr="00355985">
        <w:rPr>
          <w:rFonts w:asciiTheme="minorHAnsi" w:hAnsiTheme="minorHAnsi" w:cstheme="minorHAnsi"/>
          <w:lang w:val="fr-FR"/>
        </w:rPr>
        <w:t>)</w:t>
      </w:r>
    </w:p>
    <w:p w:rsidR="009015F0" w:rsidRPr="00355985" w:rsidRDefault="009015F0" w:rsidP="009015F0">
      <w:pPr>
        <w:rPr>
          <w:rFonts w:asciiTheme="minorHAnsi" w:hAnsiTheme="minorHAnsi" w:cstheme="minorHAnsi"/>
          <w:b/>
          <w:lang w:val="fr-FR"/>
        </w:rPr>
      </w:pPr>
      <w:r w:rsidRPr="00355985">
        <w:rPr>
          <w:rFonts w:asciiTheme="minorHAnsi" w:hAnsiTheme="minorHAnsi" w:cstheme="minorHAnsi"/>
          <w:lang w:val="fr-FR"/>
        </w:rPr>
        <w:t>- suivies.</w:t>
      </w:r>
    </w:p>
    <w:p w:rsidR="00C24409" w:rsidRPr="00355985" w:rsidRDefault="009015F0" w:rsidP="009015F0">
      <w:pPr>
        <w:rPr>
          <w:rFonts w:asciiTheme="minorHAnsi" w:hAnsiTheme="minorHAnsi" w:cstheme="minorHAnsi"/>
          <w:lang w:val="fr-FR"/>
        </w:rPr>
      </w:pPr>
      <w:r w:rsidRPr="00355985">
        <w:rPr>
          <w:rFonts w:asciiTheme="minorHAnsi" w:hAnsiTheme="minorHAnsi" w:cstheme="minorHAnsi"/>
          <w:lang w:val="fr-FR"/>
        </w:rPr>
        <w:lastRenderedPageBreak/>
        <w:t>Celui-ci doit être assez complexe pour inclure des facteurs systémiques : humains et organisationnels et pas seulement techniques</w:t>
      </w:r>
    </w:p>
    <w:p w:rsidR="008F708A" w:rsidRPr="00355985" w:rsidRDefault="00C24409" w:rsidP="00C24409">
      <w:pPr>
        <w:pStyle w:val="Sous-titre"/>
      </w:pPr>
      <w:r w:rsidRPr="00355985">
        <w:t>Points d’attention particuliers</w:t>
      </w:r>
    </w:p>
    <w:p w:rsidR="00BA20C1" w:rsidRPr="00BA20C1" w:rsidRDefault="00BA20C1" w:rsidP="009015F0">
      <w:pPr>
        <w:rPr>
          <w:rFonts w:ascii="Arial" w:hAnsi="Arial" w:cs="Arial"/>
          <w:lang w:val="fr-FR"/>
        </w:rPr>
      </w:pPr>
      <w:r w:rsidRPr="00BA20C1">
        <w:rPr>
          <w:rFonts w:ascii="Arial" w:hAnsi="Arial" w:cs="Arial"/>
          <w:lang w:val="fr-FR"/>
        </w:rPr>
        <w:t xml:space="preserve">Par </w:t>
      </w:r>
      <w:r>
        <w:rPr>
          <w:rFonts w:ascii="Arial" w:hAnsi="Arial" w:cs="Arial"/>
          <w:lang w:val="fr-FR"/>
        </w:rPr>
        <w:t>Remontée</w:t>
      </w:r>
      <w:r w:rsidRPr="00BA20C1">
        <w:rPr>
          <w:rFonts w:ascii="Arial" w:hAnsi="Arial" w:cs="Arial"/>
          <w:lang w:val="fr-FR"/>
        </w:rPr>
        <w:t xml:space="preserve"> on entend ici toute remontée d’incident, d’accident ou d’anomalie (incluant les situations dégradées) qui donnent lieu à une analyse de risques et le mise en place de mesures correctives ou compensatoires des risques évalués. (</w:t>
      </w:r>
      <w:r>
        <w:rPr>
          <w:rFonts w:ascii="Arial" w:hAnsi="Arial" w:cs="Arial"/>
          <w:lang w:val="fr-FR"/>
        </w:rPr>
        <w:t>L</w:t>
      </w:r>
      <w:r w:rsidRPr="00BA20C1">
        <w:rPr>
          <w:rFonts w:ascii="Arial" w:hAnsi="Arial" w:cs="Arial"/>
          <w:lang w:val="fr-FR"/>
        </w:rPr>
        <w:t xml:space="preserve">es différentes branches n’ont pas tous le même vocabulaire, il s’agit donc </w:t>
      </w:r>
      <w:r>
        <w:rPr>
          <w:rFonts w:ascii="Arial" w:hAnsi="Arial" w:cs="Arial"/>
          <w:lang w:val="fr-FR"/>
        </w:rPr>
        <w:t>de remontée</w:t>
      </w:r>
      <w:r w:rsidRPr="00BA20C1">
        <w:rPr>
          <w:rFonts w:ascii="Arial" w:hAnsi="Arial" w:cs="Arial"/>
          <w:lang w:val="fr-FR"/>
        </w:rPr>
        <w:t xml:space="preserve"> au sens large du terme).</w:t>
      </w:r>
    </w:p>
    <w:p w:rsidR="00BA20C1" w:rsidRPr="00BA20C1" w:rsidRDefault="00BA20C1" w:rsidP="009015F0">
      <w:pPr>
        <w:rPr>
          <w:rFonts w:ascii="Arial" w:hAnsi="Arial" w:cs="Arial"/>
          <w:b/>
          <w:lang w:val="fr-FR"/>
        </w:rPr>
      </w:pPr>
    </w:p>
    <w:p w:rsidR="00BA20C1" w:rsidRDefault="009015F0" w:rsidP="009015F0">
      <w:pPr>
        <w:rPr>
          <w:rFonts w:ascii="Arial" w:hAnsi="Arial" w:cs="Arial"/>
          <w:lang w:val="fr-FR"/>
        </w:rPr>
      </w:pPr>
      <w:r w:rsidRPr="00355985">
        <w:rPr>
          <w:rFonts w:ascii="Arial" w:hAnsi="Arial" w:cs="Arial"/>
          <w:lang w:val="fr-FR"/>
        </w:rPr>
        <w:t xml:space="preserve">Le module TCAS 4.3 « Processus Rex » prévoit déjà d’aller vérifier l’existence des mesures compensatoires sur site. </w:t>
      </w:r>
    </w:p>
    <w:p w:rsidR="00786051" w:rsidRPr="00355985" w:rsidRDefault="009015F0" w:rsidP="009015F0">
      <w:pPr>
        <w:rPr>
          <w:rFonts w:ascii="Arial" w:hAnsi="Arial" w:cs="Arial"/>
          <w:lang w:val="fr-FR"/>
        </w:rPr>
      </w:pPr>
      <w:r w:rsidRPr="00355985">
        <w:rPr>
          <w:rFonts w:ascii="Arial" w:hAnsi="Arial" w:cs="Arial"/>
          <w:lang w:val="fr-FR"/>
        </w:rPr>
        <w:t xml:space="preserve">Ce module doit aller plus loin, en vérifiant l’effectivité, vérifiant la connaissance de </w:t>
      </w:r>
      <w:r w:rsidR="00BA20C1">
        <w:rPr>
          <w:rFonts w:ascii="Arial" w:hAnsi="Arial" w:cs="Arial"/>
          <w:lang w:val="fr-FR"/>
        </w:rPr>
        <w:t>la remontée</w:t>
      </w:r>
      <w:r w:rsidRPr="00355985">
        <w:rPr>
          <w:rFonts w:ascii="Arial" w:hAnsi="Arial" w:cs="Arial"/>
          <w:lang w:val="fr-FR"/>
        </w:rPr>
        <w:t xml:space="preserve"> par le personnel qui travail</w:t>
      </w:r>
      <w:r w:rsidR="00302FA2" w:rsidRPr="00355985">
        <w:rPr>
          <w:rFonts w:ascii="Arial" w:hAnsi="Arial" w:cs="Arial"/>
          <w:lang w:val="fr-FR"/>
        </w:rPr>
        <w:t>le</w:t>
      </w:r>
      <w:r w:rsidRPr="00355985">
        <w:rPr>
          <w:rFonts w:ascii="Arial" w:hAnsi="Arial" w:cs="Arial"/>
          <w:lang w:val="fr-FR"/>
        </w:rPr>
        <w:t xml:space="preserve"> autour et </w:t>
      </w:r>
      <w:r w:rsidR="008F2408" w:rsidRPr="00355985">
        <w:rPr>
          <w:rFonts w:ascii="Arial" w:hAnsi="Arial" w:cs="Arial"/>
          <w:lang w:val="fr-FR"/>
        </w:rPr>
        <w:t>préconisant</w:t>
      </w:r>
      <w:r w:rsidRPr="00355985">
        <w:rPr>
          <w:rFonts w:ascii="Arial" w:hAnsi="Arial" w:cs="Arial"/>
          <w:lang w:val="fr-FR"/>
        </w:rPr>
        <w:t xml:space="preserve"> des nouvelles solutions le cas échéant (</w:t>
      </w:r>
      <w:r w:rsidR="00BA20C1">
        <w:rPr>
          <w:rFonts w:ascii="Arial" w:hAnsi="Arial" w:cs="Arial"/>
          <w:lang w:val="fr-FR"/>
        </w:rPr>
        <w:t xml:space="preserve">nouvelle </w:t>
      </w:r>
      <w:r w:rsidR="008F2408" w:rsidRPr="00355985">
        <w:rPr>
          <w:rFonts w:ascii="Arial" w:hAnsi="Arial" w:cs="Arial"/>
          <w:lang w:val="fr-FR"/>
        </w:rPr>
        <w:t>analyse des risques, nouvelle</w:t>
      </w:r>
      <w:r w:rsidRPr="00355985">
        <w:rPr>
          <w:rFonts w:ascii="Arial" w:hAnsi="Arial" w:cs="Arial"/>
          <w:lang w:val="fr-FR"/>
        </w:rPr>
        <w:t>s</w:t>
      </w:r>
      <w:r w:rsidR="008F2408" w:rsidRPr="00355985">
        <w:rPr>
          <w:rFonts w:ascii="Arial" w:hAnsi="Arial" w:cs="Arial"/>
          <w:lang w:val="fr-FR"/>
        </w:rPr>
        <w:t xml:space="preserve"> </w:t>
      </w:r>
      <w:r w:rsidRPr="00355985">
        <w:rPr>
          <w:rFonts w:ascii="Arial" w:hAnsi="Arial" w:cs="Arial"/>
          <w:lang w:val="fr-FR"/>
        </w:rPr>
        <w:t>mesures compensatoires, etc.).</w:t>
      </w:r>
      <w:r w:rsidR="009B0A85" w:rsidRPr="00355985">
        <w:rPr>
          <w:lang w:val="fr-FR"/>
        </w:rPr>
        <w:br w:type="page"/>
      </w:r>
    </w:p>
    <w:p w:rsidR="00786051" w:rsidRPr="00355985" w:rsidRDefault="00786051" w:rsidP="00786051">
      <w:pPr>
        <w:pStyle w:val="Sous-titre"/>
        <w:ind w:left="714" w:hanging="357"/>
        <w:jc w:val="both"/>
        <w:rPr>
          <w:b w:val="0"/>
          <w:sz w:val="24"/>
          <w:szCs w:val="24"/>
        </w:rPr>
        <w:sectPr w:rsidR="00786051" w:rsidRPr="00355985" w:rsidSect="00260E58">
          <w:headerReference w:type="default" r:id="rId8"/>
          <w:footerReference w:type="default" r:id="rId9"/>
          <w:headerReference w:type="first" r:id="rId10"/>
          <w:pgSz w:w="11900" w:h="16840"/>
          <w:pgMar w:top="1134" w:right="1470" w:bottom="1134" w:left="1066" w:header="567" w:footer="397" w:gutter="0"/>
          <w:cols w:space="720"/>
          <w:docGrid w:linePitch="326"/>
        </w:sectPr>
      </w:pPr>
    </w:p>
    <w:p w:rsidR="00AA35BC" w:rsidRPr="00355985" w:rsidRDefault="002D1AD9" w:rsidP="009B0A85">
      <w:pPr>
        <w:pStyle w:val="Sous-titre"/>
      </w:pPr>
      <w:r w:rsidRPr="00355985">
        <w:lastRenderedPageBreak/>
        <w:t>Suggestion de d</w:t>
      </w:r>
      <w:r w:rsidR="00AA35BC" w:rsidRPr="00355985">
        <w:t xml:space="preserve">éroulement de la </w:t>
      </w:r>
      <w:r w:rsidR="00FB5BEF" w:rsidRPr="00355985">
        <w:t>séquence</w:t>
      </w:r>
    </w:p>
    <w:p w:rsidR="002D1AD9" w:rsidRPr="00355985" w:rsidRDefault="002D1AD9" w:rsidP="002D1AD9">
      <w:pPr>
        <w:spacing w:before="120"/>
        <w:rPr>
          <w:rFonts w:ascii="Arial" w:hAnsi="Arial" w:cs="Arial"/>
          <w:u w:val="single"/>
          <w:lang w:val="fr-FR"/>
        </w:rPr>
      </w:pPr>
      <w:r w:rsidRPr="00355985">
        <w:rPr>
          <w:rFonts w:ascii="Arial" w:hAnsi="Arial" w:cs="Arial"/>
          <w:u w:val="single"/>
          <w:lang w:val="fr-FR"/>
        </w:rPr>
        <w:t xml:space="preserve">Légende </w:t>
      </w:r>
      <w:r w:rsidR="00B52D9F" w:rsidRPr="00355985">
        <w:rPr>
          <w:rFonts w:ascii="Arial" w:hAnsi="Arial" w:cs="Arial"/>
          <w:u w:val="single"/>
          <w:lang w:val="fr-FR"/>
        </w:rPr>
        <w:t>des instructions pour l’animateur</w:t>
      </w:r>
      <w:r w:rsidR="00786051" w:rsidRPr="00355985">
        <w:rPr>
          <w:rFonts w:ascii="Arial" w:hAnsi="Arial" w:cs="Arial"/>
          <w:u w:val="single"/>
          <w:lang w:val="fr-FR"/>
        </w:rPr>
        <w:t xml:space="preserve"> </w:t>
      </w:r>
      <w:r w:rsidRPr="00355985">
        <w:rPr>
          <w:rFonts w:ascii="Arial" w:hAnsi="Arial" w:cs="Arial"/>
          <w:u w:val="single"/>
          <w:lang w:val="fr-FR"/>
        </w:rPr>
        <w:t>:</w:t>
      </w:r>
    </w:p>
    <w:p w:rsidR="002D1AD9" w:rsidRPr="00355985" w:rsidRDefault="00B52D9F" w:rsidP="002D3E1D">
      <w:pPr>
        <w:pStyle w:val="Paragraphedeliste"/>
        <w:numPr>
          <w:ilvl w:val="0"/>
          <w:numId w:val="7"/>
        </w:numPr>
        <w:spacing w:before="120"/>
        <w:rPr>
          <w:rFonts w:ascii="Arial" w:hAnsi="Arial" w:cs="Arial"/>
          <w:sz w:val="20"/>
          <w:szCs w:val="20"/>
          <w:highlight w:val="yellow"/>
          <w:lang w:val="fr-FR"/>
        </w:rPr>
      </w:pPr>
      <w:r w:rsidRPr="00355985">
        <w:rPr>
          <w:rFonts w:ascii="Arial" w:hAnsi="Arial" w:cs="Arial"/>
          <w:sz w:val="20"/>
          <w:szCs w:val="20"/>
          <w:highlight w:val="yellow"/>
          <w:lang w:val="fr-FR"/>
        </w:rPr>
        <w:t>Commentaires pour l’animateur</w:t>
      </w:r>
    </w:p>
    <w:p w:rsidR="00B52D9F" w:rsidRPr="00355985" w:rsidRDefault="00B52D9F" w:rsidP="002D3E1D">
      <w:pPr>
        <w:pStyle w:val="Paragraphedeliste"/>
        <w:numPr>
          <w:ilvl w:val="0"/>
          <w:numId w:val="7"/>
        </w:numPr>
        <w:spacing w:before="120"/>
        <w:rPr>
          <w:rFonts w:ascii="Arial" w:hAnsi="Arial" w:cs="Arial"/>
          <w:sz w:val="20"/>
          <w:szCs w:val="20"/>
          <w:u w:val="single"/>
          <w:lang w:val="fr-FR"/>
        </w:rPr>
      </w:pPr>
      <w:r w:rsidRPr="00355985">
        <w:rPr>
          <w:rFonts w:ascii="Arial" w:hAnsi="Arial" w:cs="Arial"/>
          <w:sz w:val="20"/>
          <w:szCs w:val="20"/>
          <w:lang w:val="fr-FR"/>
        </w:rPr>
        <w:t>Eléments clé de contenu</w:t>
      </w:r>
    </w:p>
    <w:p w:rsidR="00B52D9F" w:rsidRPr="00355985" w:rsidRDefault="00B52D9F" w:rsidP="002D3E1D">
      <w:pPr>
        <w:pStyle w:val="Paragraphedeliste"/>
        <w:numPr>
          <w:ilvl w:val="0"/>
          <w:numId w:val="7"/>
        </w:numPr>
        <w:spacing w:before="120"/>
        <w:rPr>
          <w:rFonts w:ascii="Arial" w:hAnsi="Arial" w:cs="Arial"/>
          <w:b/>
          <w:sz w:val="20"/>
          <w:szCs w:val="20"/>
          <w:lang w:val="fr-FR"/>
        </w:rPr>
      </w:pPr>
      <w:r w:rsidRPr="00355985">
        <w:rPr>
          <w:rFonts w:ascii="Arial" w:hAnsi="Arial" w:cs="Arial"/>
          <w:b/>
          <w:sz w:val="20"/>
          <w:szCs w:val="20"/>
          <w:lang w:val="fr-FR"/>
        </w:rPr>
        <w:t>Type d’activité</w:t>
      </w:r>
    </w:p>
    <w:p w:rsidR="00803AAA" w:rsidRPr="00355985" w:rsidRDefault="00DA36D9" w:rsidP="002D3E1D">
      <w:pPr>
        <w:pStyle w:val="Paragraphedeliste"/>
        <w:numPr>
          <w:ilvl w:val="0"/>
          <w:numId w:val="7"/>
        </w:numPr>
        <w:spacing w:before="120"/>
        <w:rPr>
          <w:rFonts w:ascii="Arial" w:hAnsi="Arial" w:cs="Arial"/>
          <w:b/>
          <w:sz w:val="20"/>
          <w:szCs w:val="20"/>
          <w:lang w:val="fr-FR"/>
        </w:rPr>
      </w:pPr>
      <w:r w:rsidRPr="00355985">
        <w:rPr>
          <w:rFonts w:ascii="Arial" w:hAnsi="Arial" w:cs="Arial"/>
          <w:i/>
          <w:sz w:val="20"/>
          <w:szCs w:val="20"/>
          <w:lang w:val="fr-FR"/>
        </w:rPr>
        <w:t>« </w:t>
      </w:r>
      <w:r w:rsidR="00B52D9F" w:rsidRPr="00355985">
        <w:rPr>
          <w:rFonts w:ascii="Arial" w:hAnsi="Arial" w:cs="Arial"/>
          <w:i/>
          <w:sz w:val="20"/>
          <w:szCs w:val="20"/>
          <w:lang w:val="fr-FR"/>
        </w:rPr>
        <w:t>Question à poser</w:t>
      </w:r>
      <w:r w:rsidRPr="00355985">
        <w:rPr>
          <w:rFonts w:ascii="Arial" w:hAnsi="Arial" w:cs="Arial"/>
          <w:i/>
          <w:sz w:val="20"/>
          <w:szCs w:val="20"/>
          <w:lang w:val="fr-FR"/>
        </w:rPr>
        <w:t> » / énoncé de consigne</w:t>
      </w:r>
    </w:p>
    <w:p w:rsidR="00803AAA" w:rsidRPr="00355985" w:rsidRDefault="00803AAA" w:rsidP="00AA35BC">
      <w:pPr>
        <w:rPr>
          <w:rFonts w:ascii="Arial" w:hAnsi="Arial" w:cs="Arial"/>
          <w:lang w:val="fr-FR"/>
        </w:rPr>
      </w:pPr>
    </w:p>
    <w:tbl>
      <w:tblPr>
        <w:tblStyle w:val="TableNormal"/>
        <w:tblW w:w="14327" w:type="dxa"/>
        <w:tblInd w:w="13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tblPr>
      <w:tblGrid>
        <w:gridCol w:w="1677"/>
        <w:gridCol w:w="9"/>
        <w:gridCol w:w="5057"/>
        <w:gridCol w:w="7584"/>
      </w:tblGrid>
      <w:tr w:rsidR="00FA1385" w:rsidRPr="001B74CB" w:rsidTr="00C24409">
        <w:trPr>
          <w:trHeight w:val="157"/>
          <w:tblHeader/>
        </w:trPr>
        <w:tc>
          <w:tcPr>
            <w:tcW w:w="1686" w:type="dxa"/>
            <w:gridSpan w:val="2"/>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sidRPr="00355985">
              <w:rPr>
                <w:rFonts w:ascii="Arial" w:hAnsi="Arial" w:cs="Arial"/>
                <w:b/>
                <w:bCs/>
                <w:color w:val="FFFFFF" w:themeColor="background1"/>
                <w:sz w:val="20"/>
                <w:szCs w:val="20"/>
              </w:rPr>
              <w:t>Phase / Timing</w:t>
            </w:r>
          </w:p>
        </w:tc>
        <w:tc>
          <w:tcPr>
            <w:tcW w:w="5057" w:type="dxa"/>
            <w:shd w:val="clear" w:color="auto" w:fill="499BC9" w:themeFill="accent1"/>
            <w:tcMar>
              <w:top w:w="100" w:type="dxa"/>
              <w:left w:w="100" w:type="dxa"/>
              <w:bottom w:w="100" w:type="dxa"/>
              <w:right w:w="100" w:type="dxa"/>
            </w:tcMar>
          </w:tcPr>
          <w:p w:rsidR="00533318" w:rsidRPr="00355985" w:rsidRDefault="00533318" w:rsidP="00355985">
            <w:pPr>
              <w:pStyle w:val="Formatlibre"/>
              <w:keepNext/>
              <w:jc w:val="center"/>
              <w:rPr>
                <w:rFonts w:ascii="Arial" w:hAnsi="Arial" w:cs="Arial"/>
                <w:color w:val="FFFFFF" w:themeColor="background1"/>
              </w:rPr>
            </w:pPr>
            <w:r w:rsidRPr="00355985">
              <w:rPr>
                <w:rFonts w:ascii="Arial" w:hAnsi="Arial" w:cs="Arial"/>
                <w:b/>
                <w:bCs/>
                <w:color w:val="FFFFFF" w:themeColor="background1"/>
                <w:sz w:val="20"/>
                <w:szCs w:val="20"/>
              </w:rPr>
              <w:t>Animateur</w:t>
            </w:r>
          </w:p>
        </w:tc>
        <w:tc>
          <w:tcPr>
            <w:tcW w:w="7584" w:type="dxa"/>
            <w:shd w:val="clear" w:color="auto" w:fill="499BC9" w:themeFill="accent1"/>
            <w:tcMar>
              <w:top w:w="100" w:type="dxa"/>
              <w:left w:w="100" w:type="dxa"/>
              <w:bottom w:w="100" w:type="dxa"/>
              <w:right w:w="100" w:type="dxa"/>
            </w:tcMar>
          </w:tcPr>
          <w:p w:rsidR="00533318" w:rsidRPr="00355985" w:rsidRDefault="005A1AD8" w:rsidP="0007545C">
            <w:pPr>
              <w:pStyle w:val="Formatlibre"/>
              <w:keepNext/>
              <w:jc w:val="center"/>
              <w:rPr>
                <w:rFonts w:ascii="Arial" w:hAnsi="Arial" w:cs="Arial"/>
                <w:color w:val="FFFFFF" w:themeColor="background1"/>
              </w:rPr>
            </w:pPr>
            <w:r w:rsidRPr="00355985">
              <w:rPr>
                <w:rFonts w:ascii="Arial" w:hAnsi="Arial" w:cs="Arial"/>
                <w:b/>
                <w:bCs/>
                <w:color w:val="FFFFFF" w:themeColor="background1"/>
                <w:sz w:val="20"/>
                <w:szCs w:val="20"/>
              </w:rPr>
              <w:t>Suggestion de c</w:t>
            </w:r>
            <w:r w:rsidR="00533318" w:rsidRPr="00355985">
              <w:rPr>
                <w:rFonts w:ascii="Arial" w:hAnsi="Arial" w:cs="Arial"/>
                <w:b/>
                <w:bCs/>
                <w:color w:val="FFFFFF" w:themeColor="background1"/>
                <w:sz w:val="20"/>
                <w:szCs w:val="20"/>
              </w:rPr>
              <w:t xml:space="preserve">ontenu </w:t>
            </w:r>
            <w:r w:rsidR="0007545C" w:rsidRPr="00355985">
              <w:rPr>
                <w:rFonts w:ascii="Arial" w:hAnsi="Arial" w:cs="Arial"/>
                <w:b/>
                <w:bCs/>
                <w:color w:val="FFFFFF" w:themeColor="background1"/>
                <w:sz w:val="20"/>
                <w:szCs w:val="20"/>
              </w:rPr>
              <w:t>du module</w:t>
            </w:r>
          </w:p>
        </w:tc>
      </w:tr>
      <w:tr w:rsidR="009015F0" w:rsidRPr="001B74CB" w:rsidTr="00C24409">
        <w:tblPrEx>
          <w:shd w:val="clear" w:color="auto" w:fill="auto"/>
        </w:tblPrEx>
        <w:trPr>
          <w:trHeight w:val="1080"/>
        </w:trPr>
        <w:tc>
          <w:tcPr>
            <w:tcW w:w="1686" w:type="dxa"/>
            <w:gridSpan w:val="2"/>
          </w:tcPr>
          <w:p w:rsidR="009015F0" w:rsidRPr="00355985" w:rsidRDefault="009015F0" w:rsidP="00355985">
            <w:pPr>
              <w:pStyle w:val="Formatlibre"/>
              <w:rPr>
                <w:rFonts w:ascii="Arial" w:hAnsi="Arial" w:cs="Arial"/>
                <w:sz w:val="20"/>
                <w:szCs w:val="20"/>
              </w:rPr>
            </w:pPr>
            <w:r w:rsidRPr="00355985">
              <w:rPr>
                <w:rFonts w:ascii="Arial" w:hAnsi="Arial" w:cs="Arial"/>
                <w:sz w:val="20"/>
                <w:szCs w:val="20"/>
              </w:rPr>
              <w:t>1. Objectif de la séquence</w:t>
            </w:r>
          </w:p>
          <w:p w:rsidR="009015F0" w:rsidRPr="00355985" w:rsidRDefault="009015F0" w:rsidP="00355985">
            <w:pPr>
              <w:pStyle w:val="Formatlibre"/>
              <w:rPr>
                <w:rFonts w:ascii="Arial" w:hAnsi="Arial" w:cs="Arial"/>
                <w:sz w:val="20"/>
                <w:szCs w:val="20"/>
              </w:rPr>
            </w:pPr>
            <w:r w:rsidRPr="00355985">
              <w:rPr>
                <w:rFonts w:ascii="Arial" w:hAnsi="Arial" w:cs="Arial"/>
                <w:sz w:val="20"/>
                <w:szCs w:val="20"/>
              </w:rPr>
              <w:t>5’</w:t>
            </w:r>
            <w:r w:rsidRPr="00355985">
              <w:rPr>
                <w:rFonts w:ascii="Arial" w:hAnsi="Arial" w:cs="Arial"/>
                <w:sz w:val="20"/>
                <w:szCs w:val="20"/>
              </w:rPr>
              <w:tab/>
              <w:t>5’</w:t>
            </w:r>
          </w:p>
          <w:p w:rsidR="009015F0" w:rsidRPr="00355985" w:rsidRDefault="009015F0" w:rsidP="00355985">
            <w:pPr>
              <w:pStyle w:val="Formatlibre"/>
              <w:rPr>
                <w:rFonts w:ascii="Arial" w:hAnsi="Arial" w:cs="Arial"/>
                <w:sz w:val="20"/>
                <w:szCs w:val="20"/>
              </w:rPr>
            </w:pPr>
            <w:r w:rsidRPr="00355985">
              <w:rPr>
                <w:rFonts w:ascii="Arial" w:hAnsi="Arial" w:cs="Arial"/>
                <w:sz w:val="20"/>
                <w:szCs w:val="20"/>
              </w:rPr>
              <w:t xml:space="preserve"> </w:t>
            </w:r>
          </w:p>
        </w:tc>
        <w:tc>
          <w:tcPr>
            <w:tcW w:w="5057" w:type="dxa"/>
          </w:tcPr>
          <w:p w:rsidR="0067202E" w:rsidRPr="00355985" w:rsidRDefault="0067202E" w:rsidP="00355985">
            <w:pPr>
              <w:pStyle w:val="Formatlibre"/>
              <w:rPr>
                <w:rFonts w:ascii="Arial" w:hAnsi="Arial" w:cs="Arial"/>
                <w:b/>
                <w:sz w:val="20"/>
                <w:szCs w:val="20"/>
              </w:rPr>
            </w:pPr>
            <w:r w:rsidRPr="00355985">
              <w:rPr>
                <w:rFonts w:ascii="Arial" w:hAnsi="Arial" w:cs="Arial"/>
                <w:b/>
                <w:sz w:val="20"/>
                <w:szCs w:val="20"/>
              </w:rPr>
              <w:t>Objectifs et déroulement</w:t>
            </w:r>
          </w:p>
          <w:p w:rsidR="009015F0" w:rsidRPr="00355985" w:rsidRDefault="009015F0" w:rsidP="00355985">
            <w:pPr>
              <w:pStyle w:val="Formatlibre"/>
              <w:rPr>
                <w:rFonts w:ascii="Arial" w:hAnsi="Arial" w:cs="Arial"/>
                <w:sz w:val="20"/>
                <w:szCs w:val="20"/>
              </w:rPr>
            </w:pPr>
            <w:r w:rsidRPr="00355985">
              <w:rPr>
                <w:rFonts w:ascii="Arial" w:hAnsi="Arial" w:cs="Arial"/>
                <w:sz w:val="20"/>
                <w:szCs w:val="20"/>
                <w:highlight w:val="yellow"/>
              </w:rPr>
              <w:t>Expliquez l’objectif de cette séquence</w:t>
            </w:r>
            <w:r w:rsidR="0067202E" w:rsidRPr="00355985">
              <w:rPr>
                <w:rFonts w:ascii="Arial" w:hAnsi="Arial" w:cs="Arial"/>
                <w:sz w:val="20"/>
                <w:szCs w:val="20"/>
                <w:highlight w:val="yellow"/>
              </w:rPr>
              <w:t xml:space="preserve"> et comment va se dérouler l’expérimentation.</w:t>
            </w:r>
          </w:p>
        </w:tc>
        <w:tc>
          <w:tcPr>
            <w:tcW w:w="7584" w:type="dxa"/>
          </w:tcPr>
          <w:p w:rsidR="009015F0" w:rsidRPr="00355985" w:rsidRDefault="009015F0" w:rsidP="00355985">
            <w:pPr>
              <w:jc w:val="both"/>
              <w:rPr>
                <w:rFonts w:ascii="Arial" w:hAnsi="Arial" w:cs="Arial"/>
                <w:sz w:val="20"/>
                <w:szCs w:val="20"/>
                <w:lang w:val="fr-FR"/>
              </w:rPr>
            </w:pPr>
            <w:r w:rsidRPr="00355985">
              <w:rPr>
                <w:rFonts w:ascii="Arial" w:hAnsi="Arial" w:cs="Arial"/>
                <w:sz w:val="20"/>
                <w:szCs w:val="20"/>
                <w:lang w:val="fr-FR"/>
              </w:rPr>
              <w:t xml:space="preserve">Après avoir réalisé cette activité, vous saurez comment contribuer à la boucle d’amélioration continue en allant vérifier sur le terrain l’implémentation et l’effectivité des mesures </w:t>
            </w:r>
            <w:r w:rsidR="000E3A0A">
              <w:rPr>
                <w:rFonts w:ascii="Arial" w:hAnsi="Arial" w:cs="Arial"/>
                <w:sz w:val="20"/>
                <w:szCs w:val="20"/>
                <w:lang w:val="fr-FR"/>
              </w:rPr>
              <w:t>décidées</w:t>
            </w:r>
            <w:r w:rsidRPr="00355985">
              <w:rPr>
                <w:rFonts w:ascii="Arial" w:hAnsi="Arial" w:cs="Arial"/>
                <w:sz w:val="20"/>
                <w:szCs w:val="20"/>
                <w:lang w:val="fr-FR"/>
              </w:rPr>
              <w:t xml:space="preserve"> suite à une remontée (Rex, Rapport d’incident, HIPO, etc.)</w:t>
            </w:r>
          </w:p>
        </w:tc>
      </w:tr>
      <w:tr w:rsidR="009015F0" w:rsidRPr="001B74CB" w:rsidTr="001661B6">
        <w:tblPrEx>
          <w:shd w:val="clear" w:color="auto" w:fill="auto"/>
        </w:tblPrEx>
        <w:trPr>
          <w:trHeight w:val="368"/>
        </w:trPr>
        <w:tc>
          <w:tcPr>
            <w:tcW w:w="1686" w:type="dxa"/>
            <w:gridSpan w:val="2"/>
          </w:tcPr>
          <w:p w:rsidR="009015F0" w:rsidRPr="00355985" w:rsidRDefault="009015F0" w:rsidP="00355985">
            <w:pPr>
              <w:pStyle w:val="Formatlibre"/>
              <w:rPr>
                <w:rFonts w:ascii="Arial" w:hAnsi="Arial" w:cs="Arial"/>
                <w:sz w:val="20"/>
                <w:szCs w:val="20"/>
              </w:rPr>
            </w:pPr>
            <w:r w:rsidRPr="00355985">
              <w:rPr>
                <w:rFonts w:ascii="Arial" w:hAnsi="Arial" w:cs="Arial"/>
                <w:sz w:val="20"/>
                <w:szCs w:val="20"/>
              </w:rPr>
              <w:t xml:space="preserve">2. Lecture </w:t>
            </w:r>
            <w:r w:rsidR="00BA20C1">
              <w:rPr>
                <w:rFonts w:ascii="Arial" w:hAnsi="Arial" w:cs="Arial"/>
                <w:sz w:val="20"/>
                <w:szCs w:val="20"/>
              </w:rPr>
              <w:t>de la remontée s</w:t>
            </w:r>
            <w:r w:rsidRPr="00355985">
              <w:rPr>
                <w:rFonts w:ascii="Arial" w:hAnsi="Arial" w:cs="Arial"/>
                <w:sz w:val="20"/>
                <w:szCs w:val="20"/>
              </w:rPr>
              <w:t>électionné et mission.</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sidRPr="00355985">
              <w:rPr>
                <w:rFonts w:ascii="Arial" w:hAnsi="Arial" w:cs="Arial"/>
                <w:sz w:val="20"/>
                <w:szCs w:val="20"/>
              </w:rPr>
              <w:t>1 :00</w:t>
            </w:r>
            <w:r w:rsidRPr="00355985">
              <w:rPr>
                <w:rFonts w:ascii="Arial" w:hAnsi="Arial" w:cs="Arial"/>
                <w:sz w:val="20"/>
                <w:szCs w:val="20"/>
              </w:rPr>
              <w:tab/>
              <w:t>1 :05</w:t>
            </w:r>
          </w:p>
        </w:tc>
        <w:tc>
          <w:tcPr>
            <w:tcW w:w="5057" w:type="dxa"/>
          </w:tcPr>
          <w:p w:rsidR="009015F0" w:rsidRPr="00355985" w:rsidRDefault="009015F0" w:rsidP="00355985">
            <w:pPr>
              <w:pStyle w:val="Formatlibre"/>
              <w:rPr>
                <w:rFonts w:ascii="Arial" w:hAnsi="Arial" w:cs="Arial"/>
                <w:sz w:val="20"/>
                <w:szCs w:val="20"/>
              </w:rPr>
            </w:pPr>
            <w:r w:rsidRPr="00355985">
              <w:rPr>
                <w:rFonts w:ascii="Arial" w:hAnsi="Arial" w:cs="Arial"/>
                <w:sz w:val="20"/>
                <w:szCs w:val="20"/>
                <w:highlight w:val="yellow"/>
              </w:rPr>
              <w:t>Si ce n’est pas la premi</w:t>
            </w:r>
            <w:r w:rsidR="001B74CB">
              <w:rPr>
                <w:rFonts w:ascii="Arial" w:hAnsi="Arial" w:cs="Arial"/>
                <w:sz w:val="20"/>
                <w:szCs w:val="20"/>
                <w:highlight w:val="yellow"/>
              </w:rPr>
              <w:t>ère fois que vous réalisez ce module</w:t>
            </w:r>
            <w:r w:rsidRPr="00355985">
              <w:rPr>
                <w:rFonts w:ascii="Arial" w:hAnsi="Arial" w:cs="Arial"/>
                <w:sz w:val="20"/>
                <w:szCs w:val="20"/>
                <w:highlight w:val="yellow"/>
              </w:rPr>
              <w:t xml:space="preserve">, utilisez un ou deux </w:t>
            </w:r>
            <w:r w:rsidR="00BA20C1">
              <w:rPr>
                <w:rFonts w:ascii="Arial" w:hAnsi="Arial" w:cs="Arial"/>
                <w:sz w:val="20"/>
                <w:szCs w:val="20"/>
                <w:highlight w:val="yellow"/>
              </w:rPr>
              <w:t>« </w:t>
            </w:r>
            <w:r w:rsidRPr="00355985">
              <w:rPr>
                <w:rFonts w:ascii="Arial" w:hAnsi="Arial" w:cs="Arial"/>
                <w:sz w:val="20"/>
                <w:szCs w:val="20"/>
                <w:highlight w:val="yellow"/>
              </w:rPr>
              <w:t xml:space="preserve">rapports </w:t>
            </w:r>
            <w:r w:rsidR="00BA20C1">
              <w:rPr>
                <w:rFonts w:ascii="Arial" w:hAnsi="Arial" w:cs="Arial"/>
                <w:sz w:val="20"/>
                <w:szCs w:val="20"/>
                <w:highlight w:val="yellow"/>
              </w:rPr>
              <w:t>d’observation - Boucle d’amélioration continue »</w:t>
            </w:r>
            <w:r w:rsidRPr="00355985">
              <w:rPr>
                <w:rFonts w:ascii="Arial" w:hAnsi="Arial" w:cs="Arial"/>
                <w:sz w:val="20"/>
                <w:szCs w:val="20"/>
                <w:highlight w:val="yellow"/>
              </w:rPr>
              <w:t>, de participants précédents, pour montrer ce qui a été fait et les éventuelles suites qui ont été données à ce rapport.</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sidRPr="00355985">
              <w:rPr>
                <w:rFonts w:ascii="Arial" w:hAnsi="Arial" w:cs="Arial"/>
                <w:sz w:val="20"/>
                <w:szCs w:val="20"/>
                <w:highlight w:val="yellow"/>
              </w:rPr>
              <w:t xml:space="preserve">Présentez les </w:t>
            </w:r>
            <w:r w:rsidR="00BA20C1">
              <w:rPr>
                <w:rFonts w:ascii="Arial" w:hAnsi="Arial" w:cs="Arial"/>
                <w:sz w:val="20"/>
                <w:szCs w:val="20"/>
                <w:highlight w:val="yellow"/>
              </w:rPr>
              <w:t xml:space="preserve">remontées </w:t>
            </w:r>
            <w:r w:rsidRPr="00355985">
              <w:rPr>
                <w:rFonts w:ascii="Arial" w:hAnsi="Arial" w:cs="Arial"/>
                <w:sz w:val="20"/>
                <w:szCs w:val="20"/>
                <w:highlight w:val="yellow"/>
              </w:rPr>
              <w:t>sélectionnés (un par participant)</w:t>
            </w:r>
            <w:r w:rsidRPr="00355985">
              <w:rPr>
                <w:rFonts w:ascii="Arial" w:hAnsi="Arial" w:cs="Arial"/>
                <w:sz w:val="20"/>
                <w:szCs w:val="20"/>
              </w:rPr>
              <w:t xml:space="preserve"> </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i/>
                <w:sz w:val="20"/>
                <w:szCs w:val="20"/>
              </w:rPr>
            </w:pPr>
            <w:r w:rsidRPr="00BA20C1">
              <w:rPr>
                <w:rFonts w:ascii="Arial" w:hAnsi="Arial" w:cs="Arial"/>
                <w:b/>
                <w:i/>
                <w:sz w:val="20"/>
                <w:szCs w:val="20"/>
              </w:rPr>
              <w:t>Demandez</w:t>
            </w:r>
            <w:r w:rsidRPr="00355985">
              <w:rPr>
                <w:rFonts w:ascii="Arial" w:hAnsi="Arial" w:cs="Arial"/>
                <w:i/>
                <w:sz w:val="20"/>
                <w:szCs w:val="20"/>
              </w:rPr>
              <w:t xml:space="preserve"> à chacun de lire </w:t>
            </w:r>
            <w:r w:rsidR="00BA20C1">
              <w:rPr>
                <w:rFonts w:ascii="Arial" w:hAnsi="Arial" w:cs="Arial"/>
                <w:i/>
                <w:sz w:val="20"/>
                <w:szCs w:val="20"/>
              </w:rPr>
              <w:t>sa remontée</w:t>
            </w:r>
            <w:r w:rsidRPr="00355985">
              <w:rPr>
                <w:rFonts w:ascii="Arial" w:hAnsi="Arial" w:cs="Arial"/>
                <w:i/>
                <w:sz w:val="20"/>
                <w:szCs w:val="20"/>
              </w:rPr>
              <w:t xml:space="preserve"> et assurez-vous</w:t>
            </w:r>
            <w:r w:rsidR="00302FA2" w:rsidRPr="00355985">
              <w:rPr>
                <w:rFonts w:ascii="Arial" w:hAnsi="Arial" w:cs="Arial"/>
                <w:i/>
                <w:sz w:val="20"/>
                <w:szCs w:val="20"/>
              </w:rPr>
              <w:t>,</w:t>
            </w:r>
            <w:r w:rsidRPr="00355985">
              <w:rPr>
                <w:rFonts w:ascii="Arial" w:hAnsi="Arial" w:cs="Arial"/>
                <w:i/>
                <w:sz w:val="20"/>
                <w:szCs w:val="20"/>
              </w:rPr>
              <w:t xml:space="preserve"> en posant des questions sur son contenu, qu’ils comprennent les points clés </w:t>
            </w:r>
            <w:r w:rsidR="00BA20C1">
              <w:rPr>
                <w:rFonts w:ascii="Arial" w:hAnsi="Arial" w:cs="Arial"/>
                <w:i/>
                <w:sz w:val="20"/>
                <w:szCs w:val="20"/>
              </w:rPr>
              <w:t>de la remontée</w:t>
            </w:r>
            <w:r w:rsidRPr="00355985">
              <w:rPr>
                <w:rFonts w:ascii="Arial" w:hAnsi="Arial" w:cs="Arial"/>
                <w:i/>
                <w:sz w:val="20"/>
                <w:szCs w:val="20"/>
              </w:rPr>
              <w:t xml:space="preserve"> et les mesures qui sont censés être en place.</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sidRPr="00355985">
              <w:rPr>
                <w:rFonts w:ascii="Arial" w:hAnsi="Arial" w:cs="Arial"/>
                <w:sz w:val="20"/>
                <w:szCs w:val="20"/>
              </w:rPr>
              <w:t xml:space="preserve">Ensuite </w:t>
            </w:r>
            <w:r w:rsidRPr="00BA20C1">
              <w:rPr>
                <w:rFonts w:ascii="Arial" w:hAnsi="Arial" w:cs="Arial"/>
                <w:b/>
                <w:sz w:val="20"/>
                <w:szCs w:val="20"/>
              </w:rPr>
              <w:t>expliquez</w:t>
            </w:r>
            <w:r w:rsidRPr="00355985">
              <w:rPr>
                <w:rFonts w:ascii="Arial" w:hAnsi="Arial" w:cs="Arial"/>
                <w:sz w:val="20"/>
                <w:szCs w:val="20"/>
              </w:rPr>
              <w:t xml:space="preserve"> leur mission par rapport à ce </w:t>
            </w:r>
            <w:r w:rsidR="00BA20C1">
              <w:rPr>
                <w:rFonts w:ascii="Arial" w:hAnsi="Arial" w:cs="Arial"/>
                <w:sz w:val="20"/>
                <w:szCs w:val="20"/>
              </w:rPr>
              <w:t>document</w:t>
            </w:r>
            <w:r w:rsidRPr="00355985">
              <w:rPr>
                <w:rFonts w:ascii="Arial" w:hAnsi="Arial" w:cs="Arial"/>
                <w:sz w:val="20"/>
                <w:szCs w:val="20"/>
              </w:rPr>
              <w:t xml:space="preserve"> : </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p>
        </w:tc>
        <w:tc>
          <w:tcPr>
            <w:tcW w:w="7584" w:type="dxa"/>
          </w:tcPr>
          <w:p w:rsidR="009015F0" w:rsidRPr="00355985" w:rsidRDefault="009015F0" w:rsidP="00355985">
            <w:pPr>
              <w:pStyle w:val="Paragraphedeliste"/>
              <w:ind w:left="120"/>
              <w:rPr>
                <w:rFonts w:ascii="Arial" w:hAnsi="Arial" w:cs="Arial"/>
                <w:sz w:val="20"/>
                <w:szCs w:val="20"/>
                <w:lang w:val="fr-FR"/>
              </w:rPr>
            </w:pPr>
          </w:p>
          <w:p w:rsidR="009015F0" w:rsidRPr="00355985" w:rsidRDefault="00BA20C1" w:rsidP="00355985">
            <w:pPr>
              <w:pStyle w:val="Paragraphedeliste"/>
              <w:ind w:left="120"/>
              <w:rPr>
                <w:rFonts w:ascii="Arial" w:hAnsi="Arial" w:cs="Arial"/>
                <w:sz w:val="20"/>
                <w:szCs w:val="20"/>
                <w:lang w:val="fr-FR"/>
              </w:rPr>
            </w:pPr>
            <w:r>
              <w:rPr>
                <w:rFonts w:ascii="Arial" w:hAnsi="Arial" w:cs="Arial"/>
                <w:sz w:val="20"/>
                <w:szCs w:val="20"/>
                <w:lang w:val="fr-FR"/>
              </w:rPr>
              <w:t>« </w:t>
            </w:r>
            <w:r w:rsidR="009015F0" w:rsidRPr="00355985">
              <w:rPr>
                <w:rFonts w:ascii="Arial" w:hAnsi="Arial" w:cs="Arial"/>
                <w:sz w:val="20"/>
                <w:szCs w:val="20"/>
                <w:lang w:val="fr-FR"/>
              </w:rPr>
              <w:t xml:space="preserve">Rapports </w:t>
            </w:r>
            <w:r>
              <w:rPr>
                <w:rFonts w:ascii="Arial" w:hAnsi="Arial" w:cs="Arial"/>
                <w:sz w:val="20"/>
                <w:szCs w:val="20"/>
                <w:lang w:val="fr-FR"/>
              </w:rPr>
              <w:t>d’observation - Boucle d’amélioration continue »</w:t>
            </w:r>
            <w:r w:rsidRPr="00355985">
              <w:rPr>
                <w:rFonts w:ascii="Arial" w:hAnsi="Arial" w:cs="Arial"/>
                <w:sz w:val="20"/>
                <w:szCs w:val="20"/>
                <w:lang w:val="fr-FR"/>
              </w:rPr>
              <w:t xml:space="preserve"> </w:t>
            </w:r>
            <w:r w:rsidR="009015F0" w:rsidRPr="00355985">
              <w:rPr>
                <w:rFonts w:ascii="Arial" w:hAnsi="Arial" w:cs="Arial"/>
                <w:sz w:val="20"/>
                <w:szCs w:val="20"/>
                <w:lang w:val="fr-FR"/>
              </w:rPr>
              <w:t>précédents.</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p>
          <w:p w:rsidR="008F2408" w:rsidRPr="00355985" w:rsidRDefault="008F2408" w:rsidP="00355985">
            <w:pPr>
              <w:pStyle w:val="Paragraphedeliste"/>
              <w:ind w:left="120"/>
              <w:rPr>
                <w:rFonts w:ascii="Arial" w:hAnsi="Arial" w:cs="Arial"/>
                <w:sz w:val="20"/>
                <w:szCs w:val="20"/>
                <w:lang w:val="fr-FR"/>
              </w:rPr>
            </w:pPr>
          </w:p>
          <w:p w:rsidR="009015F0" w:rsidRPr="00355985" w:rsidRDefault="00BA20C1" w:rsidP="00355985">
            <w:pPr>
              <w:pStyle w:val="Paragraphedeliste"/>
              <w:ind w:left="120"/>
              <w:rPr>
                <w:rFonts w:ascii="Arial" w:hAnsi="Arial" w:cs="Arial"/>
                <w:sz w:val="20"/>
                <w:szCs w:val="20"/>
                <w:lang w:val="fr-FR"/>
              </w:rPr>
            </w:pPr>
            <w:r>
              <w:rPr>
                <w:rFonts w:ascii="Arial" w:hAnsi="Arial" w:cs="Arial"/>
                <w:sz w:val="20"/>
                <w:szCs w:val="20"/>
                <w:lang w:val="fr-FR"/>
              </w:rPr>
              <w:t>Remontées sélectionnées</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8F2408">
            <w:pPr>
              <w:rPr>
                <w:rFonts w:ascii="Arial" w:hAnsi="Arial" w:cs="Arial"/>
                <w:b/>
                <w:sz w:val="20"/>
                <w:szCs w:val="20"/>
                <w:lang w:val="fr-FR"/>
              </w:rPr>
            </w:pPr>
            <w:r w:rsidRPr="00355985">
              <w:rPr>
                <w:rFonts w:ascii="Arial" w:hAnsi="Arial" w:cs="Arial"/>
                <w:b/>
                <w:sz w:val="20"/>
                <w:szCs w:val="20"/>
                <w:lang w:val="fr-FR"/>
              </w:rPr>
              <w:t xml:space="preserve">Votre mission pour cette séquence : </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 xml:space="preserve">Aller sur </w:t>
            </w:r>
            <w:r w:rsidR="000E3A0A">
              <w:rPr>
                <w:rFonts w:ascii="Arial" w:hAnsi="Arial" w:cs="Arial"/>
                <w:sz w:val="20"/>
                <w:szCs w:val="20"/>
                <w:lang w:val="fr-FR"/>
              </w:rPr>
              <w:t>site</w:t>
            </w:r>
            <w:r w:rsidRPr="00355985">
              <w:rPr>
                <w:rFonts w:ascii="Arial" w:hAnsi="Arial" w:cs="Arial"/>
                <w:sz w:val="20"/>
                <w:szCs w:val="20"/>
                <w:lang w:val="fr-FR"/>
              </w:rPr>
              <w:t xml:space="preserve"> pour vérifier l’implémentation des mesures préconisées dans les conclusions </w:t>
            </w:r>
            <w:r w:rsidR="00BA20C1">
              <w:rPr>
                <w:rFonts w:ascii="Arial" w:hAnsi="Arial" w:cs="Arial"/>
                <w:sz w:val="20"/>
                <w:szCs w:val="20"/>
                <w:lang w:val="fr-FR"/>
              </w:rPr>
              <w:t>de la remontée</w:t>
            </w:r>
            <w:r w:rsidRPr="00355985">
              <w:rPr>
                <w:rFonts w:ascii="Arial" w:hAnsi="Arial" w:cs="Arial"/>
                <w:sz w:val="20"/>
                <w:szCs w:val="20"/>
                <w:lang w:val="fr-FR"/>
              </w:rPr>
              <w:t xml:space="preserve"> et, surtout, si elles sont : </w:t>
            </w: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 toujours fonctionnelles,</w:t>
            </w: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 toujours adaptées à la situation (</w:t>
            </w:r>
            <w:r w:rsidR="00302FA2" w:rsidRPr="00355985">
              <w:rPr>
                <w:rFonts w:ascii="Arial" w:hAnsi="Arial" w:cs="Arial"/>
                <w:sz w:val="20"/>
                <w:szCs w:val="20"/>
                <w:lang w:val="fr-FR"/>
              </w:rPr>
              <w:t>la situation peut avoir changé</w:t>
            </w:r>
            <w:r w:rsidRPr="00355985">
              <w:rPr>
                <w:rFonts w:ascii="Arial" w:hAnsi="Arial" w:cs="Arial"/>
                <w:sz w:val="20"/>
                <w:szCs w:val="20"/>
                <w:lang w:val="fr-FR"/>
              </w:rPr>
              <w:t>, compensent-elles toujours vraiment les risques ?)</w:t>
            </w: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 suivies (par le biais d’interview des acteurs qui en sont responsables).</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Pour réaliser les interviews, utilisez ce que vous avez appris : contact sécurité et écoute active.</w:t>
            </w:r>
          </w:p>
          <w:p w:rsidR="009015F0" w:rsidRPr="00355985" w:rsidRDefault="008F2408" w:rsidP="001661B6">
            <w:pPr>
              <w:pStyle w:val="Paragraphedeliste"/>
              <w:ind w:left="120"/>
              <w:rPr>
                <w:rFonts w:ascii="Arial" w:hAnsi="Arial" w:cs="Arial"/>
                <w:sz w:val="20"/>
                <w:szCs w:val="20"/>
                <w:lang w:val="fr-FR"/>
              </w:rPr>
            </w:pPr>
            <w:r w:rsidRPr="00355985">
              <w:rPr>
                <w:rFonts w:ascii="Arial" w:hAnsi="Arial" w:cs="Arial"/>
                <w:sz w:val="20"/>
                <w:szCs w:val="20"/>
                <w:lang w:val="fr-FR"/>
              </w:rPr>
              <w:t>Bien entendu, si vous constatez des anomalies, vous devez les remonter dans l’outil de remonté</w:t>
            </w:r>
            <w:r w:rsidR="00302FA2" w:rsidRPr="00355985">
              <w:rPr>
                <w:rFonts w:ascii="Arial" w:hAnsi="Arial" w:cs="Arial"/>
                <w:sz w:val="20"/>
                <w:szCs w:val="20"/>
                <w:lang w:val="fr-FR"/>
              </w:rPr>
              <w:t>e</w:t>
            </w:r>
            <w:r w:rsidRPr="00355985">
              <w:rPr>
                <w:rFonts w:ascii="Arial" w:hAnsi="Arial" w:cs="Arial"/>
                <w:sz w:val="20"/>
                <w:szCs w:val="20"/>
                <w:lang w:val="fr-FR"/>
              </w:rPr>
              <w:t xml:space="preserve"> de la Branche.</w:t>
            </w:r>
          </w:p>
        </w:tc>
      </w:tr>
      <w:tr w:rsidR="009015F0" w:rsidRPr="001B74CB" w:rsidTr="007F6ACA">
        <w:tblPrEx>
          <w:shd w:val="clear" w:color="auto" w:fill="auto"/>
        </w:tblPrEx>
        <w:trPr>
          <w:trHeight w:val="717"/>
        </w:trPr>
        <w:tc>
          <w:tcPr>
            <w:tcW w:w="1686" w:type="dxa"/>
            <w:gridSpan w:val="2"/>
          </w:tcPr>
          <w:p w:rsidR="009015F0" w:rsidRPr="00355985" w:rsidRDefault="009015F0" w:rsidP="00355985">
            <w:pPr>
              <w:pStyle w:val="Formatlibre"/>
              <w:rPr>
                <w:rFonts w:ascii="Arial" w:hAnsi="Arial" w:cs="Arial"/>
                <w:sz w:val="20"/>
                <w:szCs w:val="20"/>
              </w:rPr>
            </w:pPr>
            <w:r w:rsidRPr="00355985">
              <w:rPr>
                <w:rFonts w:ascii="Arial" w:hAnsi="Arial" w:cs="Arial"/>
                <w:sz w:val="20"/>
                <w:szCs w:val="20"/>
              </w:rPr>
              <w:lastRenderedPageBreak/>
              <w:t>3. Le livrable</w:t>
            </w:r>
          </w:p>
          <w:p w:rsidR="009015F0" w:rsidRPr="00355985" w:rsidRDefault="009015F0"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sidRPr="00355985">
              <w:rPr>
                <w:rFonts w:ascii="Arial" w:hAnsi="Arial" w:cs="Arial"/>
                <w:sz w:val="20"/>
                <w:szCs w:val="20"/>
              </w:rPr>
              <w:t>10’</w:t>
            </w:r>
            <w:r w:rsidRPr="00355985">
              <w:rPr>
                <w:rFonts w:ascii="Arial" w:hAnsi="Arial" w:cs="Arial"/>
                <w:sz w:val="20"/>
                <w:szCs w:val="20"/>
              </w:rPr>
              <w:tab/>
              <w:t>1 :15</w:t>
            </w:r>
          </w:p>
          <w:p w:rsidR="009015F0" w:rsidRPr="00355985" w:rsidRDefault="009015F0" w:rsidP="00355985">
            <w:pPr>
              <w:pStyle w:val="Formatlibre"/>
              <w:rPr>
                <w:rFonts w:ascii="Arial" w:hAnsi="Arial" w:cs="Arial"/>
                <w:sz w:val="20"/>
                <w:szCs w:val="20"/>
              </w:rPr>
            </w:pPr>
          </w:p>
        </w:tc>
        <w:tc>
          <w:tcPr>
            <w:tcW w:w="5057" w:type="dxa"/>
          </w:tcPr>
          <w:p w:rsidR="008F2408" w:rsidRPr="00355985" w:rsidRDefault="008F2408" w:rsidP="00355985">
            <w:pPr>
              <w:pStyle w:val="Formatlibre"/>
              <w:rPr>
                <w:rFonts w:ascii="Arial" w:hAnsi="Arial" w:cs="Arial"/>
                <w:sz w:val="20"/>
                <w:szCs w:val="20"/>
              </w:rPr>
            </w:pPr>
          </w:p>
          <w:p w:rsidR="009015F0" w:rsidRPr="00355985" w:rsidRDefault="009015F0" w:rsidP="00355985">
            <w:pPr>
              <w:pStyle w:val="Formatlibre"/>
              <w:rPr>
                <w:rFonts w:ascii="Arial" w:hAnsi="Arial" w:cs="Arial"/>
                <w:sz w:val="20"/>
                <w:szCs w:val="20"/>
              </w:rPr>
            </w:pPr>
            <w:r w:rsidRPr="00355985">
              <w:rPr>
                <w:rFonts w:ascii="Arial" w:hAnsi="Arial" w:cs="Arial"/>
                <w:sz w:val="20"/>
                <w:szCs w:val="20"/>
                <w:highlight w:val="yellow"/>
              </w:rPr>
              <w:t>Présentez l’architecture du livrable.</w:t>
            </w:r>
          </w:p>
          <w:p w:rsidR="009015F0" w:rsidRPr="00355985" w:rsidRDefault="009015F0" w:rsidP="00355985">
            <w:pPr>
              <w:pStyle w:val="Formatlibre"/>
              <w:rPr>
                <w:rFonts w:ascii="Arial" w:hAnsi="Arial" w:cs="Arial"/>
                <w:sz w:val="20"/>
                <w:szCs w:val="20"/>
              </w:rPr>
            </w:pPr>
          </w:p>
          <w:p w:rsidR="009015F0" w:rsidRPr="00BA20C1" w:rsidRDefault="009015F0" w:rsidP="00355985">
            <w:pPr>
              <w:pStyle w:val="Formatlibre"/>
              <w:rPr>
                <w:rFonts w:ascii="Arial" w:hAnsi="Arial" w:cs="Arial"/>
                <w:sz w:val="20"/>
                <w:szCs w:val="20"/>
              </w:rPr>
            </w:pPr>
            <w:r w:rsidRPr="00BA20C1">
              <w:rPr>
                <w:rFonts w:ascii="Arial" w:hAnsi="Arial" w:cs="Arial"/>
                <w:sz w:val="20"/>
                <w:szCs w:val="20"/>
              </w:rPr>
              <w:t>Au terme du travail, vous écrirez un rapport précisant les points clé</w:t>
            </w:r>
            <w:r w:rsidR="00302FA2" w:rsidRPr="00BA20C1">
              <w:rPr>
                <w:rFonts w:ascii="Arial" w:hAnsi="Arial" w:cs="Arial"/>
                <w:sz w:val="20"/>
                <w:szCs w:val="20"/>
              </w:rPr>
              <w:t>s</w:t>
            </w:r>
            <w:r w:rsidRPr="00BA20C1">
              <w:rPr>
                <w:rFonts w:ascii="Arial" w:hAnsi="Arial" w:cs="Arial"/>
                <w:sz w:val="20"/>
                <w:szCs w:val="20"/>
              </w:rPr>
              <w:t xml:space="preserve"> de votre observation active dans la forme suivante :</w:t>
            </w: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i/>
                <w:sz w:val="20"/>
                <w:szCs w:val="20"/>
              </w:rPr>
            </w:pPr>
          </w:p>
          <w:p w:rsidR="008F2408" w:rsidRPr="00BA20C1" w:rsidRDefault="008F2408" w:rsidP="00355985">
            <w:pPr>
              <w:pStyle w:val="Formatlibre"/>
              <w:rPr>
                <w:rFonts w:ascii="Arial" w:hAnsi="Arial" w:cs="Arial"/>
                <w:b/>
                <w:sz w:val="20"/>
                <w:szCs w:val="20"/>
              </w:rPr>
            </w:pPr>
          </w:p>
          <w:p w:rsidR="008F2408" w:rsidRPr="00BA20C1" w:rsidRDefault="00BA20C1" w:rsidP="00355985">
            <w:pPr>
              <w:pStyle w:val="Formatlibre"/>
              <w:rPr>
                <w:rFonts w:ascii="Arial" w:hAnsi="Arial" w:cs="Arial"/>
                <w:b/>
                <w:sz w:val="20"/>
                <w:szCs w:val="20"/>
              </w:rPr>
            </w:pPr>
            <w:r w:rsidRPr="00BA20C1">
              <w:rPr>
                <w:rFonts w:ascii="Arial" w:hAnsi="Arial" w:cs="Arial"/>
                <w:b/>
                <w:sz w:val="20"/>
                <w:szCs w:val="20"/>
              </w:rPr>
              <w:t xml:space="preserve">Précisez leur rôle : </w:t>
            </w:r>
          </w:p>
          <w:p w:rsidR="008F2408" w:rsidRPr="00BA20C1" w:rsidRDefault="002F4CB7" w:rsidP="00355985">
            <w:pPr>
              <w:pStyle w:val="Formatlibre"/>
              <w:rPr>
                <w:rFonts w:ascii="Arial" w:hAnsi="Arial" w:cs="Arial"/>
                <w:sz w:val="20"/>
                <w:szCs w:val="20"/>
              </w:rPr>
            </w:pPr>
            <w:r w:rsidRPr="00BA20C1">
              <w:rPr>
                <w:rFonts w:ascii="Arial" w:hAnsi="Arial" w:cs="Arial"/>
                <w:sz w:val="20"/>
                <w:szCs w:val="20"/>
              </w:rPr>
              <w:t>Votre rôle est également de faire en sorte que les suggestions que vous faites soient ensuite suivies, en particulier si vous avez constaté que les mesures compensatoires ne sont plus efficaces ou effectives. Vous devez en référer au responsable de l’équipement et ensuite le suivre.</w:t>
            </w:r>
          </w:p>
          <w:p w:rsidR="008F2408" w:rsidRPr="00355985" w:rsidRDefault="008F2408" w:rsidP="00355985">
            <w:pPr>
              <w:pStyle w:val="Formatlibre"/>
              <w:rPr>
                <w:rFonts w:ascii="Arial" w:hAnsi="Arial" w:cs="Arial"/>
                <w:i/>
                <w:sz w:val="20"/>
                <w:szCs w:val="20"/>
              </w:rPr>
            </w:pPr>
          </w:p>
          <w:p w:rsidR="008F2408" w:rsidRPr="00355985" w:rsidRDefault="008F2408" w:rsidP="00355985">
            <w:pPr>
              <w:pStyle w:val="Formatlibre"/>
              <w:rPr>
                <w:rFonts w:ascii="Arial" w:hAnsi="Arial" w:cs="Arial"/>
                <w:sz w:val="20"/>
                <w:szCs w:val="20"/>
                <w:highlight w:val="yellow"/>
              </w:rPr>
            </w:pPr>
            <w:r w:rsidRPr="00355985">
              <w:rPr>
                <w:rFonts w:ascii="Arial" w:hAnsi="Arial" w:cs="Arial"/>
                <w:sz w:val="20"/>
                <w:szCs w:val="20"/>
                <w:highlight w:val="yellow"/>
              </w:rPr>
              <w:t>Prenez rendez-vous pour la restitution du Rapport d’observation</w:t>
            </w:r>
            <w:r w:rsidR="002F4CB7" w:rsidRPr="00355985">
              <w:rPr>
                <w:rFonts w:ascii="Arial" w:hAnsi="Arial" w:cs="Arial"/>
                <w:sz w:val="20"/>
                <w:szCs w:val="20"/>
                <w:highlight w:val="yellow"/>
              </w:rPr>
              <w:t>.</w:t>
            </w:r>
          </w:p>
        </w:tc>
        <w:tc>
          <w:tcPr>
            <w:tcW w:w="7584" w:type="dxa"/>
          </w:tcPr>
          <w:p w:rsidR="008F2408" w:rsidRPr="00355985" w:rsidRDefault="008F2408" w:rsidP="00355985">
            <w:pPr>
              <w:pStyle w:val="Paragraphedeliste"/>
              <w:ind w:left="120"/>
              <w:jc w:val="center"/>
              <w:rPr>
                <w:rFonts w:ascii="Arial" w:hAnsi="Arial" w:cs="Arial"/>
                <w:b/>
                <w:sz w:val="20"/>
                <w:szCs w:val="20"/>
                <w:lang w:val="fr-FR"/>
              </w:rPr>
            </w:pPr>
          </w:p>
          <w:p w:rsidR="008F2408" w:rsidRPr="00355985" w:rsidRDefault="008F2408" w:rsidP="00355985">
            <w:pPr>
              <w:pStyle w:val="Paragraphedeliste"/>
              <w:ind w:left="120"/>
              <w:jc w:val="center"/>
              <w:rPr>
                <w:rFonts w:ascii="Arial" w:hAnsi="Arial" w:cs="Arial"/>
                <w:b/>
                <w:sz w:val="20"/>
                <w:szCs w:val="20"/>
                <w:lang w:val="fr-FR"/>
              </w:rPr>
            </w:pPr>
          </w:p>
          <w:p w:rsidR="008F2408" w:rsidRPr="00355985" w:rsidRDefault="008F2408" w:rsidP="00355985">
            <w:pPr>
              <w:pStyle w:val="Paragraphedeliste"/>
              <w:ind w:left="120"/>
              <w:jc w:val="center"/>
              <w:rPr>
                <w:rFonts w:ascii="Arial" w:hAnsi="Arial" w:cs="Arial"/>
                <w:b/>
                <w:sz w:val="20"/>
                <w:szCs w:val="20"/>
                <w:lang w:val="fr-FR"/>
              </w:rPr>
            </w:pPr>
          </w:p>
          <w:p w:rsidR="009015F0" w:rsidRPr="00355985" w:rsidRDefault="009015F0" w:rsidP="00355985">
            <w:pPr>
              <w:pStyle w:val="Paragraphedeliste"/>
              <w:ind w:left="120"/>
              <w:jc w:val="center"/>
              <w:rPr>
                <w:rFonts w:ascii="Arial" w:hAnsi="Arial" w:cs="Arial"/>
                <w:b/>
                <w:sz w:val="20"/>
                <w:szCs w:val="20"/>
                <w:lang w:val="fr-FR"/>
              </w:rPr>
            </w:pPr>
            <w:r w:rsidRPr="00355985">
              <w:rPr>
                <w:rFonts w:ascii="Arial" w:hAnsi="Arial" w:cs="Arial"/>
                <w:b/>
                <w:sz w:val="20"/>
                <w:szCs w:val="20"/>
                <w:lang w:val="fr-FR"/>
              </w:rPr>
              <w:t>Rapport d’observation boucle d’amélioration continue</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Qu’est-ce qui vous a le plus étonné sur les lieux ?</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Quel est/sont le(s) point(s) fort(s) qui vous a/ont le plus surpris ?</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 xml:space="preserve">Quel(s) a/ont été pour vous le(s) point(s) faible(s) le(s) plus inattendu(s) ? </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Quel</w:t>
            </w:r>
            <w:r w:rsidR="00302FA2" w:rsidRPr="00355985">
              <w:rPr>
                <w:rFonts w:ascii="Arial" w:hAnsi="Arial" w:cs="Arial"/>
                <w:sz w:val="20"/>
                <w:szCs w:val="20"/>
                <w:lang w:val="fr-FR"/>
              </w:rPr>
              <w:t>le</w:t>
            </w:r>
            <w:r w:rsidRPr="00355985">
              <w:rPr>
                <w:rFonts w:ascii="Arial" w:hAnsi="Arial" w:cs="Arial"/>
                <w:sz w:val="20"/>
                <w:szCs w:val="20"/>
                <w:lang w:val="fr-FR"/>
              </w:rPr>
              <w:t>s sont vos suggestions pour améliorer ces points faibles ?</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sz w:val="20"/>
                <w:szCs w:val="20"/>
                <w:lang w:val="fr-FR"/>
              </w:rPr>
            </w:pPr>
            <w:r w:rsidRPr="00355985">
              <w:rPr>
                <w:rFonts w:ascii="Arial" w:hAnsi="Arial" w:cs="Arial"/>
                <w:sz w:val="20"/>
                <w:szCs w:val="20"/>
                <w:lang w:val="fr-FR"/>
              </w:rPr>
              <w:t xml:space="preserve">En synthèse, les risques inhérents à la situation que vous avez constatés sont-ils maîtrisés ? Y-a-t-il des mesures nouvelles à prévoir ou faut-il refaire l’analyse de risques ? </w:t>
            </w:r>
          </w:p>
          <w:p w:rsidR="009015F0" w:rsidRPr="00355985" w:rsidRDefault="009015F0" w:rsidP="00355985">
            <w:pPr>
              <w:pStyle w:val="Paragraphedeliste"/>
              <w:ind w:left="120"/>
              <w:rPr>
                <w:rFonts w:ascii="Arial" w:hAnsi="Arial" w:cs="Arial"/>
                <w:sz w:val="20"/>
                <w:szCs w:val="20"/>
                <w:lang w:val="fr-FR"/>
              </w:rPr>
            </w:pPr>
          </w:p>
          <w:p w:rsidR="009015F0" w:rsidRPr="00355985" w:rsidRDefault="009015F0" w:rsidP="00355985">
            <w:pPr>
              <w:pStyle w:val="Paragraphedeliste"/>
              <w:ind w:left="120"/>
              <w:rPr>
                <w:rFonts w:ascii="Arial" w:hAnsi="Arial" w:cs="Arial"/>
                <w:noProof/>
                <w:lang w:val="fr-FR" w:eastAsia="fr-FR"/>
              </w:rPr>
            </w:pPr>
          </w:p>
        </w:tc>
      </w:tr>
      <w:tr w:rsidR="008F2408" w:rsidRPr="001B74CB" w:rsidTr="007F6ACA">
        <w:tblPrEx>
          <w:shd w:val="clear" w:color="auto" w:fill="auto"/>
        </w:tblPrEx>
        <w:trPr>
          <w:trHeight w:val="717"/>
        </w:trPr>
        <w:tc>
          <w:tcPr>
            <w:tcW w:w="1686" w:type="dxa"/>
            <w:gridSpan w:val="2"/>
          </w:tcPr>
          <w:p w:rsidR="008F2408" w:rsidRPr="00355985" w:rsidRDefault="008F2408" w:rsidP="00355985">
            <w:pPr>
              <w:pStyle w:val="Formatlibre"/>
              <w:rPr>
                <w:rFonts w:ascii="Arial" w:hAnsi="Arial" w:cs="Arial"/>
                <w:sz w:val="20"/>
                <w:szCs w:val="20"/>
              </w:rPr>
            </w:pPr>
            <w:r w:rsidRPr="00355985">
              <w:rPr>
                <w:rFonts w:ascii="Arial" w:hAnsi="Arial" w:cs="Arial"/>
                <w:sz w:val="20"/>
                <w:szCs w:val="20"/>
              </w:rPr>
              <w:t>4. Déroulement de l’expérimentation</w:t>
            </w:r>
          </w:p>
        </w:tc>
        <w:tc>
          <w:tcPr>
            <w:tcW w:w="5057" w:type="dxa"/>
          </w:tcPr>
          <w:p w:rsidR="008F2408" w:rsidRPr="00355985" w:rsidRDefault="008F2408" w:rsidP="00355985">
            <w:pPr>
              <w:pStyle w:val="Formatlibre"/>
              <w:rPr>
                <w:rFonts w:ascii="Arial" w:hAnsi="Arial" w:cs="Arial"/>
                <w:sz w:val="20"/>
                <w:szCs w:val="20"/>
              </w:rPr>
            </w:pPr>
            <w:r w:rsidRPr="00355985">
              <w:rPr>
                <w:rFonts w:ascii="Arial" w:hAnsi="Arial" w:cs="Arial"/>
                <w:sz w:val="20"/>
                <w:szCs w:val="20"/>
                <w:highlight w:val="yellow"/>
              </w:rPr>
              <w:t>Les participants sont autonomes pour aller sur le terrain. Cela peut se faire à la suite de la préparation ou dans les jours qui suiven</w:t>
            </w:r>
            <w:r w:rsidR="002F4CB7" w:rsidRPr="00355985">
              <w:rPr>
                <w:rFonts w:ascii="Arial" w:hAnsi="Arial" w:cs="Arial"/>
                <w:sz w:val="20"/>
                <w:szCs w:val="20"/>
                <w:highlight w:val="yellow"/>
              </w:rPr>
              <w:t>t et devrait leur prend</w:t>
            </w:r>
            <w:r w:rsidR="00302FA2" w:rsidRPr="00355985">
              <w:rPr>
                <w:rFonts w:ascii="Arial" w:hAnsi="Arial" w:cs="Arial"/>
                <w:sz w:val="20"/>
                <w:szCs w:val="20"/>
                <w:highlight w:val="yellow"/>
              </w:rPr>
              <w:t>re entre 2h et une demi-journée</w:t>
            </w:r>
            <w:r w:rsidR="002F4CB7" w:rsidRPr="00355985">
              <w:rPr>
                <w:rFonts w:ascii="Arial" w:hAnsi="Arial" w:cs="Arial"/>
                <w:sz w:val="20"/>
                <w:szCs w:val="20"/>
                <w:highlight w:val="yellow"/>
              </w:rPr>
              <w:t xml:space="preserve"> pour réaliser l’observation et les interviews.</w:t>
            </w:r>
          </w:p>
        </w:tc>
        <w:tc>
          <w:tcPr>
            <w:tcW w:w="7584" w:type="dxa"/>
          </w:tcPr>
          <w:p w:rsidR="008F2408" w:rsidRPr="00355985" w:rsidRDefault="008F2408" w:rsidP="00355985">
            <w:pPr>
              <w:pStyle w:val="Paragraphedeliste"/>
              <w:ind w:left="120"/>
              <w:jc w:val="center"/>
              <w:rPr>
                <w:rFonts w:ascii="Arial" w:hAnsi="Arial" w:cs="Arial"/>
                <w:b/>
                <w:sz w:val="20"/>
                <w:szCs w:val="20"/>
                <w:lang w:val="fr-FR"/>
              </w:rPr>
            </w:pPr>
          </w:p>
        </w:tc>
      </w:tr>
      <w:tr w:rsidR="009015F0" w:rsidRPr="001B74CB" w:rsidTr="002F4CB7">
        <w:tblPrEx>
          <w:shd w:val="clear" w:color="auto" w:fill="auto"/>
        </w:tblPrEx>
        <w:trPr>
          <w:trHeight w:val="1440"/>
        </w:trPr>
        <w:tc>
          <w:tcPr>
            <w:tcW w:w="1677" w:type="dxa"/>
          </w:tcPr>
          <w:p w:rsidR="009015F0" w:rsidRPr="00355985" w:rsidRDefault="008F2408" w:rsidP="00355985">
            <w:pPr>
              <w:pStyle w:val="Formatlibre"/>
              <w:rPr>
                <w:rFonts w:ascii="Arial" w:hAnsi="Arial" w:cs="Arial"/>
                <w:sz w:val="20"/>
                <w:szCs w:val="20"/>
              </w:rPr>
            </w:pPr>
            <w:r w:rsidRPr="00355985">
              <w:rPr>
                <w:rFonts w:ascii="Arial" w:hAnsi="Arial" w:cs="Arial"/>
                <w:sz w:val="20"/>
                <w:szCs w:val="20"/>
              </w:rPr>
              <w:t>5</w:t>
            </w:r>
            <w:r w:rsidR="009015F0" w:rsidRPr="00355985">
              <w:rPr>
                <w:rFonts w:ascii="Arial" w:hAnsi="Arial" w:cs="Arial"/>
                <w:sz w:val="20"/>
                <w:szCs w:val="20"/>
              </w:rPr>
              <w:t>. Restitution</w:t>
            </w:r>
          </w:p>
          <w:p w:rsidR="002F4CB7" w:rsidRPr="00355985" w:rsidRDefault="002F4CB7" w:rsidP="00355985">
            <w:pPr>
              <w:pStyle w:val="Formatlibre"/>
              <w:rPr>
                <w:rFonts w:ascii="Arial" w:hAnsi="Arial" w:cs="Arial"/>
                <w:sz w:val="20"/>
                <w:szCs w:val="20"/>
              </w:rPr>
            </w:pPr>
          </w:p>
          <w:p w:rsidR="002F4CB7" w:rsidRPr="00355985" w:rsidRDefault="002F4CB7" w:rsidP="00355985">
            <w:pPr>
              <w:pStyle w:val="Formatlibre"/>
              <w:rPr>
                <w:rFonts w:ascii="Arial" w:hAnsi="Arial" w:cs="Arial"/>
                <w:sz w:val="20"/>
                <w:szCs w:val="20"/>
              </w:rPr>
            </w:pPr>
            <w:r w:rsidRPr="00355985">
              <w:rPr>
                <w:rFonts w:ascii="Arial" w:hAnsi="Arial" w:cs="Arial"/>
                <w:sz w:val="20"/>
                <w:szCs w:val="20"/>
              </w:rPr>
              <w:t xml:space="preserve">10’ par </w:t>
            </w:r>
            <w:r w:rsidR="00302FA2" w:rsidRPr="00355985">
              <w:rPr>
                <w:rFonts w:ascii="Arial" w:hAnsi="Arial" w:cs="Arial"/>
                <w:sz w:val="20"/>
                <w:szCs w:val="20"/>
              </w:rPr>
              <w:t>participant</w:t>
            </w:r>
          </w:p>
        </w:tc>
        <w:tc>
          <w:tcPr>
            <w:tcW w:w="5066" w:type="dxa"/>
            <w:gridSpan w:val="2"/>
          </w:tcPr>
          <w:p w:rsidR="002F4CB7" w:rsidRPr="00355985" w:rsidRDefault="002F4CB7" w:rsidP="00355985">
            <w:pPr>
              <w:pStyle w:val="Formatlibre"/>
              <w:rPr>
                <w:rFonts w:ascii="Arial" w:hAnsi="Arial" w:cs="Arial"/>
                <w:b/>
                <w:sz w:val="20"/>
                <w:szCs w:val="20"/>
              </w:rPr>
            </w:pPr>
            <w:r w:rsidRPr="00355985">
              <w:rPr>
                <w:rFonts w:ascii="Arial" w:hAnsi="Arial" w:cs="Arial"/>
                <w:b/>
                <w:sz w:val="20"/>
                <w:szCs w:val="20"/>
              </w:rPr>
              <w:t>La restitution</w:t>
            </w:r>
          </w:p>
          <w:p w:rsidR="002F4CB7" w:rsidRPr="00355985" w:rsidRDefault="002F4CB7" w:rsidP="00355985">
            <w:pPr>
              <w:pStyle w:val="Formatlibre"/>
              <w:rPr>
                <w:rFonts w:ascii="Arial" w:hAnsi="Arial" w:cs="Arial"/>
                <w:sz w:val="20"/>
                <w:szCs w:val="20"/>
                <w:highlight w:val="yellow"/>
              </w:rPr>
            </w:pPr>
            <w:r w:rsidRPr="00355985">
              <w:rPr>
                <w:rFonts w:ascii="Arial" w:hAnsi="Arial" w:cs="Arial"/>
                <w:sz w:val="20"/>
                <w:szCs w:val="20"/>
                <w:highlight w:val="yellow"/>
              </w:rPr>
              <w:t>Chaque participant présente</w:t>
            </w:r>
            <w:r w:rsidR="00302FA2" w:rsidRPr="00355985">
              <w:rPr>
                <w:rFonts w:ascii="Arial" w:hAnsi="Arial" w:cs="Arial"/>
                <w:sz w:val="20"/>
                <w:szCs w:val="20"/>
                <w:highlight w:val="yellow"/>
              </w:rPr>
              <w:t>,</w:t>
            </w:r>
            <w:r w:rsidRPr="00355985">
              <w:rPr>
                <w:rFonts w:ascii="Arial" w:hAnsi="Arial" w:cs="Arial"/>
                <w:sz w:val="20"/>
                <w:szCs w:val="20"/>
                <w:highlight w:val="yellow"/>
              </w:rPr>
              <w:t xml:space="preserve"> en 10 minutes : </w:t>
            </w:r>
          </w:p>
          <w:p w:rsidR="009015F0" w:rsidRPr="00355985" w:rsidRDefault="002F4CB7" w:rsidP="00355985">
            <w:pPr>
              <w:pStyle w:val="Formatlibre"/>
              <w:rPr>
                <w:rFonts w:ascii="Arial" w:hAnsi="Arial" w:cs="Arial"/>
                <w:sz w:val="20"/>
                <w:szCs w:val="20"/>
                <w:highlight w:val="yellow"/>
              </w:rPr>
            </w:pPr>
            <w:r w:rsidRPr="00355985">
              <w:rPr>
                <w:rFonts w:ascii="Arial" w:hAnsi="Arial" w:cs="Arial"/>
                <w:sz w:val="20"/>
                <w:szCs w:val="20"/>
                <w:highlight w:val="yellow"/>
              </w:rPr>
              <w:t xml:space="preserve">- </w:t>
            </w:r>
            <w:r w:rsidR="00BA20C1">
              <w:rPr>
                <w:rFonts w:ascii="Arial" w:hAnsi="Arial" w:cs="Arial"/>
                <w:sz w:val="20"/>
                <w:szCs w:val="20"/>
                <w:highlight w:val="yellow"/>
              </w:rPr>
              <w:t>la remontée</w:t>
            </w:r>
            <w:r w:rsidRPr="00355985">
              <w:rPr>
                <w:rFonts w:ascii="Arial" w:hAnsi="Arial" w:cs="Arial"/>
                <w:sz w:val="20"/>
                <w:szCs w:val="20"/>
                <w:highlight w:val="yellow"/>
              </w:rPr>
              <w:t xml:space="preserve"> sur lequel il a travaillé,  </w:t>
            </w:r>
          </w:p>
          <w:p w:rsidR="002F4CB7" w:rsidRPr="00355985" w:rsidRDefault="002F4CB7" w:rsidP="00355985">
            <w:pPr>
              <w:pStyle w:val="Formatlibre"/>
              <w:rPr>
                <w:rFonts w:ascii="Arial" w:hAnsi="Arial" w:cs="Arial"/>
                <w:sz w:val="20"/>
                <w:szCs w:val="20"/>
                <w:highlight w:val="yellow"/>
              </w:rPr>
            </w:pPr>
            <w:r w:rsidRPr="00355985">
              <w:rPr>
                <w:rFonts w:ascii="Arial" w:hAnsi="Arial" w:cs="Arial"/>
                <w:sz w:val="20"/>
                <w:szCs w:val="20"/>
                <w:highlight w:val="yellow"/>
              </w:rPr>
              <w:t xml:space="preserve">- les points les plus marquants (positifs ou négatifs) </w:t>
            </w:r>
          </w:p>
          <w:p w:rsidR="009015F0" w:rsidRPr="00355985" w:rsidRDefault="002F4CB7" w:rsidP="001661B6">
            <w:pPr>
              <w:pStyle w:val="Formatlibre"/>
              <w:rPr>
                <w:rFonts w:ascii="Arial" w:hAnsi="Arial" w:cs="Arial"/>
                <w:sz w:val="20"/>
                <w:szCs w:val="20"/>
              </w:rPr>
            </w:pPr>
            <w:r w:rsidRPr="00355985">
              <w:rPr>
                <w:rFonts w:ascii="Arial" w:hAnsi="Arial" w:cs="Arial"/>
                <w:sz w:val="20"/>
                <w:szCs w:val="20"/>
                <w:highlight w:val="yellow"/>
              </w:rPr>
              <w:t>- la synthèse de son document (incluant les suggestions d’amélioration) et si</w:t>
            </w:r>
            <w:r w:rsidR="001661B6" w:rsidRPr="00355985">
              <w:rPr>
                <w:rFonts w:ascii="Arial" w:hAnsi="Arial" w:cs="Arial"/>
                <w:sz w:val="20"/>
                <w:szCs w:val="20"/>
                <w:highlight w:val="yellow"/>
              </w:rPr>
              <w:t>,</w:t>
            </w:r>
            <w:r w:rsidRPr="00355985">
              <w:rPr>
                <w:rFonts w:ascii="Arial" w:hAnsi="Arial" w:cs="Arial"/>
                <w:sz w:val="20"/>
                <w:szCs w:val="20"/>
                <w:highlight w:val="yellow"/>
              </w:rPr>
              <w:t xml:space="preserve"> depuis </w:t>
            </w:r>
            <w:r w:rsidR="001661B6" w:rsidRPr="00355985">
              <w:rPr>
                <w:rFonts w:ascii="Arial" w:hAnsi="Arial" w:cs="Arial"/>
                <w:sz w:val="20"/>
                <w:szCs w:val="20"/>
                <w:highlight w:val="yellow"/>
              </w:rPr>
              <w:t xml:space="preserve">l’observation, </w:t>
            </w:r>
            <w:r w:rsidRPr="00355985">
              <w:rPr>
                <w:rFonts w:ascii="Arial" w:hAnsi="Arial" w:cs="Arial"/>
                <w:sz w:val="20"/>
                <w:szCs w:val="20"/>
                <w:highlight w:val="yellow"/>
              </w:rPr>
              <w:t>certaines de ces améliorations ont déjà été mises en œuvre.</w:t>
            </w:r>
          </w:p>
        </w:tc>
        <w:tc>
          <w:tcPr>
            <w:tcW w:w="7584" w:type="dxa"/>
          </w:tcPr>
          <w:p w:rsidR="009015F0" w:rsidRPr="00355985" w:rsidRDefault="009015F0" w:rsidP="00355985">
            <w:pPr>
              <w:pStyle w:val="Paragraphedeliste"/>
              <w:ind w:left="120"/>
              <w:rPr>
                <w:rFonts w:ascii="Arial" w:hAnsi="Arial" w:cs="Arial"/>
                <w:noProof/>
                <w:lang w:val="fr-FR" w:eastAsia="fr-FR"/>
              </w:rPr>
            </w:pPr>
          </w:p>
        </w:tc>
      </w:tr>
    </w:tbl>
    <w:p w:rsidR="00B21AE6" w:rsidRPr="00355985" w:rsidRDefault="00B21AE6" w:rsidP="002F4CB7">
      <w:pPr>
        <w:outlineLvl w:val="0"/>
        <w:rPr>
          <w:rFonts w:ascii="Arial" w:hAnsi="Arial" w:cs="Arial"/>
          <w:lang w:val="fr-FR"/>
        </w:rPr>
      </w:pPr>
    </w:p>
    <w:sectPr w:rsidR="00B21AE6" w:rsidRPr="00355985" w:rsidSect="00260E58">
      <w:pgSz w:w="16840" w:h="11900" w:orient="landscape"/>
      <w:pgMar w:top="1066" w:right="1134" w:bottom="995" w:left="1134"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7AF" w:rsidRDefault="00D337AF">
      <w:r>
        <w:separator/>
      </w:r>
    </w:p>
  </w:endnote>
  <w:endnote w:type="continuationSeparator" w:id="0">
    <w:p w:rsidR="00D337AF" w:rsidRDefault="00D337A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1324"/>
      <w:docPartObj>
        <w:docPartGallery w:val="Page Numbers (Bottom of Page)"/>
        <w:docPartUnique/>
      </w:docPartObj>
    </w:sdtPr>
    <w:sdtContent>
      <w:p w:rsidR="00260E58" w:rsidRDefault="00023465">
        <w:pPr>
          <w:pStyle w:val="Pieddepage"/>
          <w:jc w:val="right"/>
        </w:pPr>
        <w:fldSimple w:instr=" PAGE   \* MERGEFORMAT ">
          <w:r w:rsidR="001B74CB">
            <w:rPr>
              <w:noProof/>
            </w:rPr>
            <w:t>4</w:t>
          </w:r>
        </w:fldSimple>
      </w:p>
    </w:sdtContent>
  </w:sdt>
  <w:p w:rsidR="00260E58" w:rsidRDefault="00260E5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7AF" w:rsidRDefault="00D337AF">
      <w:r>
        <w:separator/>
      </w:r>
    </w:p>
  </w:footnote>
  <w:footnote w:type="continuationSeparator" w:id="0">
    <w:p w:rsidR="00D337AF" w:rsidRDefault="00D337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260E58" w:rsidRPr="008166DB" w:rsidTr="008B3BF6">
      <w:trPr>
        <w:cantSplit/>
        <w:trHeight w:val="20"/>
        <w:jc w:val="center"/>
      </w:trPr>
      <w:tc>
        <w:tcPr>
          <w:tcW w:w="2824" w:type="dxa"/>
          <w:vMerge w:val="restart"/>
          <w:shd w:val="clear" w:color="auto" w:fill="auto"/>
          <w:vAlign w:val="center"/>
        </w:tcPr>
        <w:p w:rsidR="00260E58" w:rsidRPr="003F396F" w:rsidRDefault="00260E58" w:rsidP="008B3BF6">
          <w:pPr>
            <w:widowControl w:val="0"/>
            <w:autoSpaceDE w:val="0"/>
            <w:autoSpaceDN w:val="0"/>
            <w:adjustRightInd w:val="0"/>
            <w:jc w:val="center"/>
            <w:rPr>
              <w:b/>
              <w:sz w:val="28"/>
              <w:lang w:val="en-GB"/>
            </w:rPr>
          </w:pPr>
          <w:r>
            <w:rPr>
              <w:b/>
              <w:noProof/>
              <w:sz w:val="28"/>
              <w:lang w:val="fr-FR" w:eastAsia="fr-FR"/>
            </w:rPr>
            <w:drawing>
              <wp:inline distT="0" distB="0" distL="0" distR="0">
                <wp:extent cx="1699945" cy="561340"/>
                <wp:effectExtent l="0" t="0" r="1905" b="0"/>
                <wp:docPr id="1"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260E58" w:rsidRPr="00A10B3D" w:rsidRDefault="00260E58" w:rsidP="008B3BF6">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260E58" w:rsidRPr="008166DB" w:rsidTr="008B3BF6">
      <w:trPr>
        <w:cantSplit/>
        <w:trHeight w:val="20"/>
        <w:jc w:val="center"/>
      </w:trPr>
      <w:tc>
        <w:tcPr>
          <w:tcW w:w="2824" w:type="dxa"/>
          <w:vMerge/>
          <w:shd w:val="clear" w:color="auto" w:fill="auto"/>
          <w:vAlign w:val="center"/>
        </w:tcPr>
        <w:p w:rsidR="00260E58" w:rsidRDefault="00260E58" w:rsidP="008B3BF6">
          <w:pPr>
            <w:widowControl w:val="0"/>
            <w:autoSpaceDE w:val="0"/>
            <w:autoSpaceDN w:val="0"/>
            <w:adjustRightInd w:val="0"/>
            <w:jc w:val="center"/>
            <w:rPr>
              <w:b/>
              <w:noProof/>
              <w:sz w:val="28"/>
              <w:lang w:val="fr-FR" w:eastAsia="fr-FR"/>
            </w:rPr>
          </w:pPr>
        </w:p>
      </w:tc>
      <w:tc>
        <w:tcPr>
          <w:tcW w:w="6977" w:type="dxa"/>
          <w:shd w:val="clear" w:color="auto" w:fill="auto"/>
        </w:tcPr>
        <w:p w:rsidR="00260E58" w:rsidRPr="003F2295" w:rsidRDefault="00260E58" w:rsidP="008B3BF6">
          <w:pPr>
            <w:pStyle w:val="Titre1"/>
            <w:spacing w:before="0"/>
            <w:ind w:right="11"/>
            <w:jc w:val="center"/>
            <w:rPr>
              <w:sz w:val="22"/>
              <w:szCs w:val="22"/>
            </w:rPr>
          </w:pPr>
          <w:r>
            <w:rPr>
              <w:rFonts w:ascii="Helvetica" w:eastAsia="Times New Roman" w:hAnsi="Helvetica"/>
              <w:color w:val="004164"/>
              <w:szCs w:val="32"/>
            </w:rPr>
            <w:t>Guide de l’animateur – TCT 4.5</w:t>
          </w:r>
        </w:p>
      </w:tc>
    </w:tr>
    <w:tr w:rsidR="00260E58" w:rsidRPr="003F396F" w:rsidTr="008B3BF6">
      <w:trPr>
        <w:cantSplit/>
        <w:trHeight w:val="20"/>
        <w:jc w:val="center"/>
      </w:trPr>
      <w:tc>
        <w:tcPr>
          <w:tcW w:w="2824" w:type="dxa"/>
          <w:vMerge/>
          <w:shd w:val="clear" w:color="auto" w:fill="auto"/>
        </w:tcPr>
        <w:p w:rsidR="00260E58" w:rsidRPr="003F396F" w:rsidRDefault="00260E58" w:rsidP="008B3BF6">
          <w:pPr>
            <w:widowControl w:val="0"/>
            <w:autoSpaceDE w:val="0"/>
            <w:autoSpaceDN w:val="0"/>
            <w:adjustRightInd w:val="0"/>
            <w:rPr>
              <w:b/>
              <w:sz w:val="28"/>
              <w:lang w:val="en-GB"/>
            </w:rPr>
          </w:pPr>
        </w:p>
      </w:tc>
      <w:tc>
        <w:tcPr>
          <w:tcW w:w="6977" w:type="dxa"/>
          <w:shd w:val="clear" w:color="auto" w:fill="auto"/>
        </w:tcPr>
        <w:p w:rsidR="00260E58" w:rsidRPr="00A10B3D" w:rsidRDefault="00260E58" w:rsidP="008B3BF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rPr>
            <w:t>TCT 4.5 – V2</w:t>
          </w:r>
        </w:p>
      </w:tc>
    </w:tr>
  </w:tbl>
  <w:p w:rsidR="00260E58" w:rsidRDefault="00260E5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355985" w:rsidRPr="008166DB" w:rsidTr="00A10B3D">
      <w:trPr>
        <w:cantSplit/>
        <w:trHeight w:val="20"/>
        <w:jc w:val="center"/>
      </w:trPr>
      <w:tc>
        <w:tcPr>
          <w:tcW w:w="2824" w:type="dxa"/>
          <w:vMerge w:val="restart"/>
          <w:shd w:val="clear" w:color="auto" w:fill="auto"/>
          <w:vAlign w:val="center"/>
        </w:tcPr>
        <w:p w:rsidR="00355985" w:rsidRPr="003F396F" w:rsidRDefault="00355985" w:rsidP="00A10B3D">
          <w:pPr>
            <w:widowControl w:val="0"/>
            <w:autoSpaceDE w:val="0"/>
            <w:autoSpaceDN w:val="0"/>
            <w:adjustRightInd w:val="0"/>
            <w:jc w:val="center"/>
            <w:rPr>
              <w:b/>
              <w:sz w:val="28"/>
              <w:lang w:val="en-GB"/>
            </w:rPr>
          </w:pPr>
          <w:r>
            <w:rPr>
              <w:b/>
              <w:noProof/>
              <w:sz w:val="28"/>
              <w:lang w:val="fr-FR" w:eastAsia="fr-FR"/>
            </w:rPr>
            <w:drawing>
              <wp:inline distT="0" distB="0" distL="0" distR="0">
                <wp:extent cx="1699945" cy="561340"/>
                <wp:effectExtent l="0" t="0" r="1905" b="0"/>
                <wp:docPr id="3" name="Image 3"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355985" w:rsidRPr="00A10B3D" w:rsidRDefault="00355985"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sidRPr="00A10B3D">
            <w:rPr>
              <w:b/>
              <w:sz w:val="28"/>
              <w:szCs w:val="28"/>
            </w:rPr>
            <w:t>Kit Intégration HSE</w:t>
          </w:r>
        </w:p>
      </w:tc>
    </w:tr>
    <w:tr w:rsidR="00355985" w:rsidRPr="008166DB" w:rsidTr="00A10B3D">
      <w:trPr>
        <w:cantSplit/>
        <w:trHeight w:val="20"/>
        <w:jc w:val="center"/>
      </w:trPr>
      <w:tc>
        <w:tcPr>
          <w:tcW w:w="2824" w:type="dxa"/>
          <w:vMerge/>
          <w:shd w:val="clear" w:color="auto" w:fill="auto"/>
          <w:vAlign w:val="center"/>
        </w:tcPr>
        <w:p w:rsidR="00355985" w:rsidRDefault="00355985" w:rsidP="00A10B3D">
          <w:pPr>
            <w:widowControl w:val="0"/>
            <w:autoSpaceDE w:val="0"/>
            <w:autoSpaceDN w:val="0"/>
            <w:adjustRightInd w:val="0"/>
            <w:jc w:val="center"/>
            <w:rPr>
              <w:b/>
              <w:noProof/>
              <w:sz w:val="28"/>
              <w:lang w:val="fr-FR" w:eastAsia="fr-FR"/>
            </w:rPr>
          </w:pPr>
        </w:p>
      </w:tc>
      <w:tc>
        <w:tcPr>
          <w:tcW w:w="6977" w:type="dxa"/>
          <w:shd w:val="clear" w:color="auto" w:fill="auto"/>
        </w:tcPr>
        <w:p w:rsidR="00355985" w:rsidRPr="003F2295" w:rsidRDefault="00355985" w:rsidP="0083750B">
          <w:pPr>
            <w:pStyle w:val="Titre1"/>
            <w:spacing w:before="0"/>
            <w:ind w:right="11"/>
            <w:jc w:val="center"/>
            <w:rPr>
              <w:sz w:val="22"/>
              <w:szCs w:val="22"/>
            </w:rPr>
          </w:pPr>
          <w:r>
            <w:rPr>
              <w:rFonts w:ascii="Helvetica" w:eastAsia="Times New Roman" w:hAnsi="Helvetica"/>
              <w:color w:val="004164"/>
              <w:szCs w:val="32"/>
            </w:rPr>
            <w:t>Guide de l’animateur – TCT 4.5</w:t>
          </w:r>
        </w:p>
      </w:tc>
    </w:tr>
    <w:tr w:rsidR="00355985" w:rsidRPr="003F396F" w:rsidTr="00A10B3D">
      <w:trPr>
        <w:cantSplit/>
        <w:trHeight w:val="20"/>
        <w:jc w:val="center"/>
      </w:trPr>
      <w:tc>
        <w:tcPr>
          <w:tcW w:w="2824" w:type="dxa"/>
          <w:vMerge/>
          <w:shd w:val="clear" w:color="auto" w:fill="auto"/>
        </w:tcPr>
        <w:p w:rsidR="00355985" w:rsidRPr="003F396F" w:rsidRDefault="00355985" w:rsidP="00A10B3D">
          <w:pPr>
            <w:widowControl w:val="0"/>
            <w:autoSpaceDE w:val="0"/>
            <w:autoSpaceDN w:val="0"/>
            <w:adjustRightInd w:val="0"/>
            <w:rPr>
              <w:b/>
              <w:sz w:val="28"/>
              <w:lang w:val="en-GB"/>
            </w:rPr>
          </w:pPr>
        </w:p>
      </w:tc>
      <w:tc>
        <w:tcPr>
          <w:tcW w:w="6977" w:type="dxa"/>
          <w:shd w:val="clear" w:color="auto" w:fill="auto"/>
        </w:tcPr>
        <w:p w:rsidR="00355985" w:rsidRPr="00A10B3D" w:rsidRDefault="00260E58" w:rsidP="004765E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rPr>
            <w:t>TCT 4.5 – V2</w:t>
          </w:r>
        </w:p>
      </w:tc>
    </w:tr>
  </w:tbl>
  <w:p w:rsidR="00355985" w:rsidRDefault="0035598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A9167E"/>
    <w:multiLevelType w:val="hybridMultilevel"/>
    <w:tmpl w:val="2382A2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9160B7"/>
    <w:multiLevelType w:val="hybridMultilevel"/>
    <w:tmpl w:val="2B0004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301049"/>
    <w:multiLevelType w:val="hybridMultilevel"/>
    <w:tmpl w:val="7DF2093C"/>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8">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num w:numId="1">
    <w:abstractNumId w:val="8"/>
  </w:num>
  <w:num w:numId="2">
    <w:abstractNumId w:val="3"/>
  </w:num>
  <w:num w:numId="3">
    <w:abstractNumId w:val="7"/>
  </w:num>
  <w:num w:numId="4">
    <w:abstractNumId w:val="2"/>
  </w:num>
  <w:num w:numId="5">
    <w:abstractNumId w:val="4"/>
  </w:num>
  <w:num w:numId="6">
    <w:abstractNumId w:val="6"/>
  </w:num>
  <w:num w:numId="7">
    <w:abstractNumId w:val="0"/>
  </w:num>
  <w:num w:numId="8">
    <w:abstractNumId w:val="1"/>
  </w:num>
  <w:num w:numId="9">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4A67"/>
    <w:rsid w:val="000057A5"/>
    <w:rsid w:val="00013008"/>
    <w:rsid w:val="000157E2"/>
    <w:rsid w:val="00016E75"/>
    <w:rsid w:val="00022F86"/>
    <w:rsid w:val="00023465"/>
    <w:rsid w:val="00032146"/>
    <w:rsid w:val="00040C94"/>
    <w:rsid w:val="00042527"/>
    <w:rsid w:val="0006148D"/>
    <w:rsid w:val="00061697"/>
    <w:rsid w:val="00063003"/>
    <w:rsid w:val="0007545C"/>
    <w:rsid w:val="00094340"/>
    <w:rsid w:val="00094B6B"/>
    <w:rsid w:val="00095AFA"/>
    <w:rsid w:val="0009662F"/>
    <w:rsid w:val="000A7B0E"/>
    <w:rsid w:val="000C0D35"/>
    <w:rsid w:val="000D054A"/>
    <w:rsid w:val="000E1CAB"/>
    <w:rsid w:val="000E3A0A"/>
    <w:rsid w:val="000E4BF9"/>
    <w:rsid w:val="000E5AAA"/>
    <w:rsid w:val="000F56D3"/>
    <w:rsid w:val="00107879"/>
    <w:rsid w:val="00117B18"/>
    <w:rsid w:val="001443D4"/>
    <w:rsid w:val="0014607D"/>
    <w:rsid w:val="00152EED"/>
    <w:rsid w:val="001547E9"/>
    <w:rsid w:val="001661B6"/>
    <w:rsid w:val="00172369"/>
    <w:rsid w:val="001877C3"/>
    <w:rsid w:val="001943A1"/>
    <w:rsid w:val="001951AF"/>
    <w:rsid w:val="001B74CB"/>
    <w:rsid w:val="001C2BDD"/>
    <w:rsid w:val="001C337A"/>
    <w:rsid w:val="001D28D7"/>
    <w:rsid w:val="00212745"/>
    <w:rsid w:val="002169AA"/>
    <w:rsid w:val="0021710D"/>
    <w:rsid w:val="002241F0"/>
    <w:rsid w:val="00225D7A"/>
    <w:rsid w:val="002348B4"/>
    <w:rsid w:val="00235482"/>
    <w:rsid w:val="00255347"/>
    <w:rsid w:val="00260E58"/>
    <w:rsid w:val="002662FB"/>
    <w:rsid w:val="00273339"/>
    <w:rsid w:val="00275FDC"/>
    <w:rsid w:val="002771B2"/>
    <w:rsid w:val="00277BD6"/>
    <w:rsid w:val="002818FE"/>
    <w:rsid w:val="00284F7B"/>
    <w:rsid w:val="002A3BAE"/>
    <w:rsid w:val="002A6C7C"/>
    <w:rsid w:val="002A78CD"/>
    <w:rsid w:val="002C1569"/>
    <w:rsid w:val="002C70B2"/>
    <w:rsid w:val="002D1AD9"/>
    <w:rsid w:val="002D3E1D"/>
    <w:rsid w:val="002E25EF"/>
    <w:rsid w:val="002F06B6"/>
    <w:rsid w:val="002F4CB7"/>
    <w:rsid w:val="00302FA2"/>
    <w:rsid w:val="00306A32"/>
    <w:rsid w:val="003358F3"/>
    <w:rsid w:val="00346BD6"/>
    <w:rsid w:val="00355598"/>
    <w:rsid w:val="00355985"/>
    <w:rsid w:val="003648B3"/>
    <w:rsid w:val="00370B49"/>
    <w:rsid w:val="00380D33"/>
    <w:rsid w:val="0038545A"/>
    <w:rsid w:val="00395679"/>
    <w:rsid w:val="003A6E40"/>
    <w:rsid w:val="003B391C"/>
    <w:rsid w:val="003B524B"/>
    <w:rsid w:val="003C0CD6"/>
    <w:rsid w:val="003E2AFE"/>
    <w:rsid w:val="00404539"/>
    <w:rsid w:val="0040472E"/>
    <w:rsid w:val="00414531"/>
    <w:rsid w:val="00414537"/>
    <w:rsid w:val="00420ACC"/>
    <w:rsid w:val="00426804"/>
    <w:rsid w:val="00430888"/>
    <w:rsid w:val="00431C7A"/>
    <w:rsid w:val="00441BDB"/>
    <w:rsid w:val="00445873"/>
    <w:rsid w:val="0044697F"/>
    <w:rsid w:val="0044733E"/>
    <w:rsid w:val="00451385"/>
    <w:rsid w:val="0045185E"/>
    <w:rsid w:val="00455796"/>
    <w:rsid w:val="00456382"/>
    <w:rsid w:val="004608B4"/>
    <w:rsid w:val="00466468"/>
    <w:rsid w:val="0046730D"/>
    <w:rsid w:val="004729C3"/>
    <w:rsid w:val="004765E6"/>
    <w:rsid w:val="0048090C"/>
    <w:rsid w:val="0048275E"/>
    <w:rsid w:val="004A452E"/>
    <w:rsid w:val="004A682C"/>
    <w:rsid w:val="004B7A9E"/>
    <w:rsid w:val="004D5BAF"/>
    <w:rsid w:val="004E2B78"/>
    <w:rsid w:val="004E311E"/>
    <w:rsid w:val="004E400B"/>
    <w:rsid w:val="004E46F8"/>
    <w:rsid w:val="004E5172"/>
    <w:rsid w:val="004F21DD"/>
    <w:rsid w:val="00506764"/>
    <w:rsid w:val="0051124F"/>
    <w:rsid w:val="0051527D"/>
    <w:rsid w:val="00516A74"/>
    <w:rsid w:val="00533318"/>
    <w:rsid w:val="005355B0"/>
    <w:rsid w:val="00543866"/>
    <w:rsid w:val="00557DBD"/>
    <w:rsid w:val="005609B5"/>
    <w:rsid w:val="0057287A"/>
    <w:rsid w:val="00587D5F"/>
    <w:rsid w:val="0059100C"/>
    <w:rsid w:val="005945E9"/>
    <w:rsid w:val="00597D8B"/>
    <w:rsid w:val="005A1AD8"/>
    <w:rsid w:val="005A3E1E"/>
    <w:rsid w:val="005C4603"/>
    <w:rsid w:val="005E3778"/>
    <w:rsid w:val="005E3D1C"/>
    <w:rsid w:val="005F083B"/>
    <w:rsid w:val="00603007"/>
    <w:rsid w:val="006035A1"/>
    <w:rsid w:val="00606A11"/>
    <w:rsid w:val="00607B27"/>
    <w:rsid w:val="0061715C"/>
    <w:rsid w:val="0063062B"/>
    <w:rsid w:val="00630FFE"/>
    <w:rsid w:val="0066000F"/>
    <w:rsid w:val="00662F93"/>
    <w:rsid w:val="0067202E"/>
    <w:rsid w:val="00687ACC"/>
    <w:rsid w:val="006914D1"/>
    <w:rsid w:val="006B1AB7"/>
    <w:rsid w:val="006B24AA"/>
    <w:rsid w:val="006B3F69"/>
    <w:rsid w:val="006B60B2"/>
    <w:rsid w:val="006C1E69"/>
    <w:rsid w:val="006D0DB6"/>
    <w:rsid w:val="006F3BF4"/>
    <w:rsid w:val="00743D75"/>
    <w:rsid w:val="007454BD"/>
    <w:rsid w:val="007705EA"/>
    <w:rsid w:val="00784823"/>
    <w:rsid w:val="00786051"/>
    <w:rsid w:val="00786A2C"/>
    <w:rsid w:val="0079030A"/>
    <w:rsid w:val="00790758"/>
    <w:rsid w:val="0079342C"/>
    <w:rsid w:val="0079689F"/>
    <w:rsid w:val="007A58C6"/>
    <w:rsid w:val="007A5F8D"/>
    <w:rsid w:val="007C00AE"/>
    <w:rsid w:val="007D0BCC"/>
    <w:rsid w:val="007E239F"/>
    <w:rsid w:val="007F3D9C"/>
    <w:rsid w:val="007F6ACA"/>
    <w:rsid w:val="00803AAA"/>
    <w:rsid w:val="008221ED"/>
    <w:rsid w:val="008230E3"/>
    <w:rsid w:val="0083750B"/>
    <w:rsid w:val="0084396E"/>
    <w:rsid w:val="00853F5E"/>
    <w:rsid w:val="0085520C"/>
    <w:rsid w:val="00862AD6"/>
    <w:rsid w:val="00875D8D"/>
    <w:rsid w:val="00891E91"/>
    <w:rsid w:val="008A042B"/>
    <w:rsid w:val="008A50AC"/>
    <w:rsid w:val="008A6A6D"/>
    <w:rsid w:val="008B0668"/>
    <w:rsid w:val="008B13D2"/>
    <w:rsid w:val="008B6795"/>
    <w:rsid w:val="008D420C"/>
    <w:rsid w:val="008D7243"/>
    <w:rsid w:val="008E0BD8"/>
    <w:rsid w:val="008F2408"/>
    <w:rsid w:val="008F708A"/>
    <w:rsid w:val="009015F0"/>
    <w:rsid w:val="0090470C"/>
    <w:rsid w:val="00906888"/>
    <w:rsid w:val="0091075C"/>
    <w:rsid w:val="00915652"/>
    <w:rsid w:val="00921D94"/>
    <w:rsid w:val="009259F1"/>
    <w:rsid w:val="00925CA2"/>
    <w:rsid w:val="0093549F"/>
    <w:rsid w:val="009418FE"/>
    <w:rsid w:val="00951A96"/>
    <w:rsid w:val="009628B8"/>
    <w:rsid w:val="009655FC"/>
    <w:rsid w:val="009708C4"/>
    <w:rsid w:val="009752EB"/>
    <w:rsid w:val="00976E4B"/>
    <w:rsid w:val="00985F30"/>
    <w:rsid w:val="009867B4"/>
    <w:rsid w:val="00991EDB"/>
    <w:rsid w:val="00995A7A"/>
    <w:rsid w:val="00996A0C"/>
    <w:rsid w:val="009B0A85"/>
    <w:rsid w:val="009B2F00"/>
    <w:rsid w:val="009B30F7"/>
    <w:rsid w:val="009C50F2"/>
    <w:rsid w:val="009C60C8"/>
    <w:rsid w:val="009D6BAA"/>
    <w:rsid w:val="009F2432"/>
    <w:rsid w:val="009F3D26"/>
    <w:rsid w:val="00A038E1"/>
    <w:rsid w:val="00A047FC"/>
    <w:rsid w:val="00A05835"/>
    <w:rsid w:val="00A068EE"/>
    <w:rsid w:val="00A10B3D"/>
    <w:rsid w:val="00A11012"/>
    <w:rsid w:val="00A1648F"/>
    <w:rsid w:val="00A242C1"/>
    <w:rsid w:val="00A4116C"/>
    <w:rsid w:val="00A417C9"/>
    <w:rsid w:val="00A4589A"/>
    <w:rsid w:val="00A63843"/>
    <w:rsid w:val="00A64B4B"/>
    <w:rsid w:val="00A829D3"/>
    <w:rsid w:val="00A9627C"/>
    <w:rsid w:val="00AA00A7"/>
    <w:rsid w:val="00AA35BC"/>
    <w:rsid w:val="00AE0096"/>
    <w:rsid w:val="00AE2E34"/>
    <w:rsid w:val="00B03146"/>
    <w:rsid w:val="00B06E34"/>
    <w:rsid w:val="00B21AE6"/>
    <w:rsid w:val="00B31387"/>
    <w:rsid w:val="00B34C06"/>
    <w:rsid w:val="00B466EB"/>
    <w:rsid w:val="00B51637"/>
    <w:rsid w:val="00B520A8"/>
    <w:rsid w:val="00B52D9F"/>
    <w:rsid w:val="00B604DA"/>
    <w:rsid w:val="00B66DF6"/>
    <w:rsid w:val="00B7175B"/>
    <w:rsid w:val="00B75365"/>
    <w:rsid w:val="00B77FFA"/>
    <w:rsid w:val="00B83C61"/>
    <w:rsid w:val="00B9611C"/>
    <w:rsid w:val="00BA20C1"/>
    <w:rsid w:val="00BA347F"/>
    <w:rsid w:val="00BA7590"/>
    <w:rsid w:val="00BB0F83"/>
    <w:rsid w:val="00BB115A"/>
    <w:rsid w:val="00BB68A5"/>
    <w:rsid w:val="00BC7A50"/>
    <w:rsid w:val="00BD0BC9"/>
    <w:rsid w:val="00BD1E0D"/>
    <w:rsid w:val="00BD4DAD"/>
    <w:rsid w:val="00BD7584"/>
    <w:rsid w:val="00C0047F"/>
    <w:rsid w:val="00C15C2C"/>
    <w:rsid w:val="00C24409"/>
    <w:rsid w:val="00C2539F"/>
    <w:rsid w:val="00C27C8E"/>
    <w:rsid w:val="00C36FD1"/>
    <w:rsid w:val="00C44112"/>
    <w:rsid w:val="00C44A37"/>
    <w:rsid w:val="00C645BE"/>
    <w:rsid w:val="00C67EE0"/>
    <w:rsid w:val="00C80010"/>
    <w:rsid w:val="00C850A6"/>
    <w:rsid w:val="00C92CA3"/>
    <w:rsid w:val="00CA2ADE"/>
    <w:rsid w:val="00CB0181"/>
    <w:rsid w:val="00CC4F74"/>
    <w:rsid w:val="00CC513C"/>
    <w:rsid w:val="00CD2FB0"/>
    <w:rsid w:val="00CD4973"/>
    <w:rsid w:val="00CD5FAD"/>
    <w:rsid w:val="00CD7F11"/>
    <w:rsid w:val="00CE30DE"/>
    <w:rsid w:val="00CE466A"/>
    <w:rsid w:val="00D11427"/>
    <w:rsid w:val="00D1401E"/>
    <w:rsid w:val="00D15FB6"/>
    <w:rsid w:val="00D230DC"/>
    <w:rsid w:val="00D24993"/>
    <w:rsid w:val="00D329BF"/>
    <w:rsid w:val="00D337AF"/>
    <w:rsid w:val="00D446DA"/>
    <w:rsid w:val="00D4505C"/>
    <w:rsid w:val="00D45BF0"/>
    <w:rsid w:val="00D57970"/>
    <w:rsid w:val="00D721EC"/>
    <w:rsid w:val="00D76248"/>
    <w:rsid w:val="00D76BFF"/>
    <w:rsid w:val="00D84EE2"/>
    <w:rsid w:val="00DA36D9"/>
    <w:rsid w:val="00DA4CB4"/>
    <w:rsid w:val="00DC4680"/>
    <w:rsid w:val="00DC4CE5"/>
    <w:rsid w:val="00DD04E9"/>
    <w:rsid w:val="00DD4C31"/>
    <w:rsid w:val="00DD4EA6"/>
    <w:rsid w:val="00DE2947"/>
    <w:rsid w:val="00DE3066"/>
    <w:rsid w:val="00E028A2"/>
    <w:rsid w:val="00E0645B"/>
    <w:rsid w:val="00E11D25"/>
    <w:rsid w:val="00E24B9F"/>
    <w:rsid w:val="00E254BA"/>
    <w:rsid w:val="00E35E73"/>
    <w:rsid w:val="00E50B95"/>
    <w:rsid w:val="00E62D43"/>
    <w:rsid w:val="00E64368"/>
    <w:rsid w:val="00E75320"/>
    <w:rsid w:val="00E76F22"/>
    <w:rsid w:val="00E80130"/>
    <w:rsid w:val="00E85EA4"/>
    <w:rsid w:val="00EB5346"/>
    <w:rsid w:val="00EB6A78"/>
    <w:rsid w:val="00EC1CC7"/>
    <w:rsid w:val="00EC45CA"/>
    <w:rsid w:val="00EE3414"/>
    <w:rsid w:val="00EE5AB3"/>
    <w:rsid w:val="00EF03E0"/>
    <w:rsid w:val="00EF0A02"/>
    <w:rsid w:val="00F172C2"/>
    <w:rsid w:val="00F206FE"/>
    <w:rsid w:val="00F21562"/>
    <w:rsid w:val="00F258E0"/>
    <w:rsid w:val="00F26E85"/>
    <w:rsid w:val="00F3047F"/>
    <w:rsid w:val="00F31C86"/>
    <w:rsid w:val="00F40DE4"/>
    <w:rsid w:val="00F604F8"/>
    <w:rsid w:val="00F6110D"/>
    <w:rsid w:val="00F61A52"/>
    <w:rsid w:val="00F64178"/>
    <w:rsid w:val="00F65742"/>
    <w:rsid w:val="00F701BA"/>
    <w:rsid w:val="00F806D7"/>
    <w:rsid w:val="00F80A19"/>
    <w:rsid w:val="00F84799"/>
    <w:rsid w:val="00F919E3"/>
    <w:rsid w:val="00FA1385"/>
    <w:rsid w:val="00FB5BEF"/>
    <w:rsid w:val="00FB5DF4"/>
    <w:rsid w:val="00FC5051"/>
    <w:rsid w:val="00FD3EA1"/>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val="en-US"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lang w:val="fr-FR"/>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fr-FR"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lang w:val="fr-FR"/>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054728E-B6E0-4E44-BF2F-E623388D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999</Words>
  <Characters>5496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5</cp:revision>
  <cp:lastPrinted>2016-08-08T12:58:00Z</cp:lastPrinted>
  <dcterms:created xsi:type="dcterms:W3CDTF">2016-08-25T12:31:00Z</dcterms:created>
  <dcterms:modified xsi:type="dcterms:W3CDTF">2017-07-06T05:50:00Z</dcterms:modified>
</cp:coreProperties>
</file>