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C1" w:rsidRPr="003A6E40" w:rsidRDefault="002C29BE" w:rsidP="00D043C1">
      <w:pPr>
        <w:pStyle w:val="Corps"/>
        <w:rPr>
          <w:rFonts w:ascii="Arial" w:hAnsi="Arial" w:cs="Arial"/>
          <w:b/>
          <w:bCs/>
          <w:sz w:val="48"/>
          <w:szCs w:val="48"/>
        </w:rPr>
        <w:bidi w:val="0"/>
      </w:pPr>
      <w:r>
        <w:rPr>
          <w:rFonts w:ascii="Arial" w:cs="Arial" w:hAnsi="Arial"/>
          <w:sz w:val="48"/>
          <w:szCs w:val="48"/>
          <w:lang w:val="nl"/>
          <w:b w:val="1"/>
          <w:bCs w:val="1"/>
          <w:i w:val="0"/>
          <w:iCs w:val="0"/>
          <w:u w:val="none"/>
          <w:vertAlign w:val="baseline"/>
          <w:rtl w:val="0"/>
        </w:rPr>
        <w:t xml:space="preserve">Top 5 van ongevallen verbonden met het overtreden van de gouden regels</w:t>
      </w:r>
    </w:p>
    <w:p w:rsidR="00B21AE6" w:rsidRPr="00957ABE" w:rsidRDefault="00B21AE6">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A068EE" w:rsidP="00A10B3D">
            <w:pPr>
              <w:pStyle w:val="Sous-section2"/>
              <w:tabs>
                <w:tab w:val="right" w:pos="14379"/>
              </w:tabs>
              <w:rPr>
                <w:rFonts w:ascii="Arial" w:hAnsi="Arial" w:cs="Arial"/>
                <w:u w:val="single"/>
              </w:rPr>
              <w:bidi w:val="0"/>
            </w:pPr>
            <w:r>
              <w:rPr>
                <w:rFonts w:ascii="Arial" w:cs="Arial" w:hAnsi="Arial"/>
                <w:lang w:val="nl"/>
                <w:b w:val="1"/>
                <w:bCs w:val="1"/>
                <w:i w:val="0"/>
                <w:iCs w:val="0"/>
                <w:u w:val="single"/>
                <w:vertAlign w:val="baseline"/>
                <w:rtl w:val="0"/>
              </w:rPr>
              <w:t xml:space="preserve">Doelstellingen:</w:t>
            </w:r>
          </w:p>
          <w:p w:rsidR="000C185A" w:rsidRPr="009E73F5" w:rsidRDefault="004A121E" w:rsidP="000C185A">
            <w:pPr>
              <w:ind w:left="142"/>
              <w:rPr>
                <w:rFonts w:ascii="Arial" w:hAnsi="Arial" w:cs="Arial"/>
              </w:rPr>
              <w:bidi w:val="0"/>
            </w:pPr>
            <w:r>
              <w:rPr>
                <w:rFonts w:ascii="Arial" w:cs="Arial" w:hAnsi="Arial"/>
                <w:lang w:val="nl"/>
                <w:b w:val="0"/>
                <w:bCs w:val="0"/>
                <w:i w:val="0"/>
                <w:iCs w:val="0"/>
                <w:u w:val="none"/>
                <w:vertAlign w:val="baseline"/>
                <w:rtl w:val="0"/>
              </w:rPr>
              <w:t xml:space="preserve">Aan het einde van de module moeten de deelnemers:</w:t>
            </w:r>
          </w:p>
          <w:p w:rsidR="00D230DC" w:rsidRPr="00957ABE" w:rsidRDefault="00DC2D8B" w:rsidP="00DC2D8B">
            <w:pPr>
              <w:pStyle w:val="Paragraphedeliste"/>
              <w:numPr>
                <w:ilvl w:val="0"/>
                <w:numId w:val="5"/>
              </w:numPr>
              <w:rPr>
                <w:rFonts w:ascii="Arial" w:hAnsi="Arial" w:cs="Arial"/>
              </w:rPr>
              <w:bidi w:val="0"/>
            </w:pPr>
            <w:r>
              <w:rPr>
                <w:rFonts w:ascii="Arial" w:cs="Arial" w:hAnsi="Arial"/>
                <w:lang w:val="nl"/>
                <w:b w:val="0"/>
                <w:bCs w:val="0"/>
                <w:i w:val="0"/>
                <w:iCs w:val="0"/>
                <w:u w:val="none"/>
                <w:vertAlign w:val="baseline"/>
                <w:rtl w:val="0"/>
              </w:rPr>
              <w:t xml:space="preserve">de gouden regels met de meeste overtredingen kennen die dodelijke ongevallen tot gevolg hebben gehad, op het niveau van de groep en in de vestiging.</w:t>
            </w:r>
          </w:p>
        </w:tc>
      </w:tr>
    </w:tbl>
    <w:p w:rsidR="002A78CD" w:rsidRPr="00957ABE" w:rsidRDefault="002A78CD">
      <w:pPr>
        <w:pStyle w:val="Corps"/>
        <w:rPr>
          <w:rFonts w:ascii="Arial" w:hAnsi="Arial" w:cs="Arial"/>
          <w:b/>
          <w:bCs/>
          <w:color w:val="353535"/>
        </w:rPr>
      </w:pPr>
    </w:p>
    <w:p w:rsidR="00393FBC" w:rsidRDefault="00393FBC">
      <w:pPr>
        <w:pStyle w:val="Corps"/>
        <w:rPr>
          <w:rFonts w:ascii="Arial" w:hAnsi="Arial" w:cs="Arial"/>
          <w:b/>
          <w:bCs/>
          <w:color w:val="353535"/>
        </w:rPr>
      </w:pPr>
    </w:p>
    <w:p w:rsidR="008230E3" w:rsidRPr="00957ABE" w:rsidRDefault="002A78CD">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Deze module moet lokaal worden ontwikkeld. </w:t>
      </w:r>
      <w:r>
        <w:rPr>
          <w:rFonts w:ascii="Arial" w:cs="Arial" w:hAnsi="Arial"/>
          <w:color w:val="353535"/>
          <w:lang w:val="nl"/>
          <w:b w:val="1"/>
          <w:bCs w:val="1"/>
          <w:i w:val="0"/>
          <w:iCs w:val="0"/>
          <w:u w:val="none"/>
          <w:vertAlign w:val="baseline"/>
          <w:rtl w:val="0"/>
        </w:rPr>
        <w:t xml:space="preserve">Hiervoor hebt u twee mogelijkheden: </w:t>
      </w:r>
    </w:p>
    <w:p w:rsidR="008230E3" w:rsidRPr="00957ABE" w:rsidRDefault="00E0645B" w:rsidP="00EE5053">
      <w:pPr>
        <w:pStyle w:val="Corps"/>
        <w:numPr>
          <w:ilvl w:val="0"/>
          <w:numId w:val="5"/>
        </w:numPr>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Als er een cursus bestaat op lokaal niveau (of voor de bedrijfstak) die aan deze doelstellingen beantwoordt, </w:t>
      </w:r>
      <w:r>
        <w:rPr>
          <w:rFonts w:ascii="Arial" w:cs="Arial" w:hAnsi="Arial"/>
          <w:color w:val="353535"/>
          <w:lang w:val="nl"/>
          <w:b w:val="1"/>
          <w:bCs w:val="1"/>
          <w:i w:val="0"/>
          <w:iCs w:val="0"/>
          <w:u w:val="none"/>
          <w:vertAlign w:val="baseline"/>
          <w:rtl w:val="0"/>
        </w:rPr>
        <w:t xml:space="preserve">dan kan deze cursus worden gebruikt in plaats van deze module. </w:t>
      </w:r>
    </w:p>
    <w:p w:rsidR="007258A3" w:rsidRPr="007258A3" w:rsidRDefault="00E0645B" w:rsidP="004F410E">
      <w:pPr>
        <w:pStyle w:val="Corps"/>
        <w:numPr>
          <w:ilvl w:val="0"/>
          <w:numId w:val="32"/>
        </w:numPr>
        <w:rPr>
          <w:rFonts w:ascii="Arial" w:hAnsi="Arial" w:cs="Arial"/>
          <w:b/>
          <w:bCs/>
          <w:color w:val="FF0000"/>
        </w:rPr>
        <w:bidi w:val="0"/>
      </w:pPr>
      <w:r>
        <w:rPr>
          <w:rFonts w:ascii="Arial" w:cs="Arial" w:hAnsi="Arial"/>
          <w:color w:val="353535"/>
          <w:lang w:val="nl"/>
          <w:b w:val="1"/>
          <w:bCs w:val="1"/>
          <w:i w:val="0"/>
          <w:iCs w:val="0"/>
          <w:u w:val="none"/>
          <w:vertAlign w:val="baseline"/>
          <w:rtl w:val="0"/>
        </w:rPr>
        <w:t xml:space="preserve">Zo niet, dan moet u uw eigen cursus ontwikkelen op basis van het onderstaande model.</w:t>
      </w:r>
    </w:p>
    <w:p w:rsidR="00A10B3D" w:rsidRPr="00957ABE" w:rsidRDefault="00A10B3D">
      <w:pPr>
        <w:pStyle w:val="Corps"/>
        <w:rPr>
          <w:rFonts w:ascii="Arial" w:hAnsi="Arial" w:cs="Arial"/>
        </w:rPr>
      </w:pPr>
    </w:p>
    <w:p w:rsidR="00B21AE6" w:rsidRPr="00957ABE" w:rsidRDefault="00A10B3D">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Dit document bevat suggesties voor de inhoud en de pedagogie om de doelstellingen van deze module te bereiken. </w:t>
      </w:r>
    </w:p>
    <w:p w:rsidR="00A10B3D" w:rsidRPr="00957ABE" w:rsidRDefault="00A10B3D">
      <w:pPr>
        <w:pStyle w:val="Corps"/>
        <w:rPr>
          <w:rFonts w:ascii="Arial" w:hAnsi="Arial" w:cs="Arial"/>
          <w:b/>
        </w:rPr>
      </w:pPr>
    </w:p>
    <w:p w:rsidR="007B479F" w:rsidRPr="00957ABE" w:rsidRDefault="007B479F">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A068EE" w:rsidRPr="00957ABE" w:rsidTr="00790758">
        <w:trPr>
          <w:cnfStyle w:val="100000000000"/>
          <w:trHeight w:val="599"/>
          <w:jc w:val="center"/>
        </w:trPr>
        <w:tc>
          <w:tcPr>
            <w:cnfStyle w:val="001000000000"/>
            <w:tcW w:w="6717" w:type="dxa"/>
            <w:vAlign w:val="center"/>
          </w:tcPr>
          <w:p w:rsidR="00A068EE" w:rsidRPr="00957ABE"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nl"/>
                <w:b w:val="1"/>
                <w:bCs w:val="1"/>
                <w:i w:val="0"/>
                <w:iCs w:val="0"/>
                <w:u w:val="none"/>
                <w:vertAlign w:val="baseline"/>
                <w:rtl w:val="0"/>
              </w:rPr>
              <w:t xml:space="preserve">Kernpunten</w:t>
            </w:r>
          </w:p>
        </w:tc>
        <w:tc>
          <w:tcPr>
            <w:tcW w:w="2922" w:type="dxa"/>
            <w:vAlign w:val="center"/>
          </w:tcPr>
          <w:p w:rsidR="00A068EE" w:rsidRPr="00957ABE" w:rsidRDefault="0051527D" w:rsidP="0051527D">
            <w:pPr>
              <w:pStyle w:val="Corps"/>
              <w:jc w:val="center"/>
              <w:cnfStyle w:val="100000000000"/>
              <w:rPr>
                <w:rFonts w:ascii="Arial" w:hAnsi="Arial" w:cs="Arial"/>
              </w:rPr>
              <w:bidi w:val="0"/>
            </w:pPr>
            <w:r>
              <w:rPr>
                <w:rFonts w:ascii="Arial" w:cs="Arial" w:hAnsi="Arial"/>
                <w:lang w:val="nl"/>
                <w:b w:val="1"/>
                <w:bCs w:val="1"/>
                <w:i w:val="0"/>
                <w:iCs w:val="0"/>
                <w:u w:val="none"/>
                <w:vertAlign w:val="baseline"/>
                <w:rtl w:val="0"/>
              </w:rPr>
              <w:t xml:space="preserve">Middelen/activiteiten</w:t>
            </w:r>
          </w:p>
        </w:tc>
      </w:tr>
      <w:tr w:rsidR="00CF05B1" w:rsidRPr="00957ABE" w:rsidTr="00790758">
        <w:trPr>
          <w:cnfStyle w:val="000000100000"/>
          <w:trHeight w:val="486"/>
          <w:jc w:val="center"/>
        </w:trPr>
        <w:tc>
          <w:tcPr>
            <w:cnfStyle w:val="001000000000"/>
            <w:tcW w:w="6717" w:type="dxa"/>
            <w:vAlign w:val="center"/>
          </w:tcPr>
          <w:p w:rsidR="00CF05B1" w:rsidRPr="00957ABE" w:rsidRDefault="00CF16B6" w:rsidP="00F756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nl"/>
                <w:b w:val="0"/>
                <w:bCs w:val="0"/>
                <w:i w:val="0"/>
                <w:iCs w:val="0"/>
                <w:u w:val="none"/>
                <w:vertAlign w:val="baseline"/>
                <w:rtl w:val="0"/>
              </w:rPr>
              <w:t xml:space="preserve">De gouden regels met de meeste overtredingen die hebben geleid tot dodelijke ongevallen op het niveau van de groep.</w:t>
            </w:r>
          </w:p>
        </w:tc>
        <w:tc>
          <w:tcPr>
            <w:tcW w:w="2922" w:type="dxa"/>
            <w:vAlign w:val="center"/>
          </w:tcPr>
          <w:p w:rsidR="00D11CB9" w:rsidRPr="00957ABE" w:rsidRDefault="00D11CB9" w:rsidP="00DE3CC7">
            <w:pPr>
              <w:pStyle w:val="Corps"/>
              <w:cnfStyle w:val="000000100000"/>
              <w:rPr>
                <w:rFonts w:ascii="Arial" w:hAnsi="Arial" w:cs="Arial"/>
              </w:rPr>
            </w:pPr>
          </w:p>
        </w:tc>
      </w:tr>
      <w:tr w:rsidR="00CF16B6" w:rsidRPr="00957ABE" w:rsidTr="00790758">
        <w:trPr>
          <w:trHeight w:val="486"/>
          <w:jc w:val="center"/>
        </w:trPr>
        <w:tc>
          <w:tcPr>
            <w:cnfStyle w:val="001000000000"/>
            <w:tcW w:w="6717" w:type="dxa"/>
            <w:vAlign w:val="center"/>
          </w:tcPr>
          <w:p w:rsidR="00CF16B6" w:rsidRPr="00CF16B6" w:rsidRDefault="00CF16B6" w:rsidP="00F756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rPr>
              <w:bidi w:val="0"/>
            </w:pPr>
            <w:r>
              <w:rPr>
                <w:rFonts w:ascii="Arial" w:cs="Arial" w:hAnsi="Arial"/>
                <w:lang w:val="nl"/>
                <w:b w:val="0"/>
                <w:bCs w:val="0"/>
                <w:i w:val="0"/>
                <w:iCs w:val="0"/>
                <w:u w:val="none"/>
                <w:vertAlign w:val="baseline"/>
                <w:rtl w:val="0"/>
              </w:rPr>
              <w:t xml:space="preserve">De gouden regels met de meeste overtredingen die hebben geleid tot dodelijke ongevallen (of HiPo's) in de vestiging.</w:t>
            </w:r>
          </w:p>
        </w:tc>
        <w:tc>
          <w:tcPr>
            <w:tcW w:w="2922" w:type="dxa"/>
            <w:vAlign w:val="center"/>
          </w:tcPr>
          <w:p w:rsidR="00CF16B6" w:rsidRDefault="00CF16B6" w:rsidP="00CF16B6">
            <w:pPr>
              <w:pStyle w:val="Corps"/>
              <w:numPr>
                <w:ilvl w:val="0"/>
                <w:numId w:val="28"/>
              </w:numPr>
              <w:ind w:left="360"/>
              <w:cnfStyle w:val="000000000000"/>
              <w:rPr>
                <w:rFonts w:ascii="Arial" w:hAnsi="Arial" w:cs="Arial"/>
              </w:rPr>
              <w:bidi w:val="0"/>
            </w:pPr>
            <w:r>
              <w:rPr>
                <w:rFonts w:ascii="Arial" w:cs="Arial" w:hAnsi="Arial"/>
                <w:lang w:val="nl"/>
                <w:b w:val="0"/>
                <w:bCs w:val="0"/>
                <w:i w:val="0"/>
                <w:iCs w:val="0"/>
                <w:u w:val="none"/>
                <w:vertAlign w:val="baseline"/>
                <w:rtl w:val="0"/>
              </w:rPr>
              <w:t xml:space="preserve">Beschrijving van een dodelijk ongeval in de vestiging en verbonden met het niet in acht nemen van een gouden regel.</w:t>
            </w:r>
          </w:p>
          <w:p w:rsidR="00CF16B6" w:rsidRDefault="00CF16B6" w:rsidP="00CF16B6">
            <w:pPr>
              <w:pStyle w:val="Corps"/>
              <w:numPr>
                <w:ilvl w:val="0"/>
                <w:numId w:val="28"/>
              </w:numPr>
              <w:ind w:left="360"/>
              <w:cnfStyle w:val="000000000000"/>
              <w:rPr>
                <w:rFonts w:ascii="Arial" w:hAnsi="Arial" w:cs="Arial"/>
              </w:rPr>
              <w:bidi w:val="0"/>
            </w:pPr>
            <w:r>
              <w:rPr>
                <w:rFonts w:ascii="Arial" w:cs="Arial" w:hAnsi="Arial"/>
                <w:lang w:val="nl"/>
                <w:b w:val="0"/>
                <w:bCs w:val="0"/>
                <w:i w:val="0"/>
                <w:iCs w:val="0"/>
                <w:u w:val="none"/>
                <w:vertAlign w:val="baseline"/>
                <w:rtl w:val="0"/>
              </w:rPr>
              <w:t xml:space="preserve">Eventueel een feedbackvideo (zie H2S-ongeval in Lacq)</w:t>
            </w:r>
          </w:p>
          <w:p w:rsidR="00CF16B6" w:rsidRPr="00CF16B6" w:rsidRDefault="00CF16B6" w:rsidP="00CF16B6">
            <w:pPr>
              <w:pStyle w:val="Corps"/>
              <w:numPr>
                <w:ilvl w:val="0"/>
                <w:numId w:val="28"/>
              </w:numPr>
              <w:ind w:left="360"/>
              <w:cnfStyle w:val="000000000000"/>
              <w:rPr>
                <w:rFonts w:ascii="Arial" w:hAnsi="Arial" w:cs="Arial"/>
              </w:rPr>
              <w:bidi w:val="0"/>
            </w:pPr>
            <w:r>
              <w:rPr>
                <w:rFonts w:ascii="Arial" w:cs="Arial" w:hAnsi="Arial"/>
                <w:lang w:val="nl"/>
                <w:b w:val="0"/>
                <w:bCs w:val="0"/>
                <w:i w:val="0"/>
                <w:iCs w:val="0"/>
                <w:u w:val="none"/>
                <w:vertAlign w:val="baseline"/>
                <w:rtl w:val="0"/>
              </w:rPr>
              <w:t xml:space="preserve">Eventueel de beschrijving van een ongeval lezen op basis van de rapportendatabase van de vestiging.</w:t>
            </w:r>
          </w:p>
        </w:tc>
      </w:tr>
    </w:tbl>
    <w:p w:rsidR="00B21AE6" w:rsidRPr="00957ABE" w:rsidRDefault="00B21AE6" w:rsidP="0051527D">
      <w:pPr>
        <w:pStyle w:val="Corps"/>
        <w:tabs>
          <w:tab w:val="right" w:pos="14570"/>
        </w:tabs>
        <w:rPr>
          <w:rFonts w:ascii="Arial" w:hAnsi="Arial" w:cs="Arial"/>
          <w:sz w:val="20"/>
          <w:szCs w:val="20"/>
          <w:u w:val="single"/>
        </w:rPr>
      </w:pPr>
    </w:p>
    <w:p w:rsidR="00C21160" w:rsidRDefault="00C21160" w:rsidP="0051527D">
      <w:pPr>
        <w:rPr>
          <w:rFonts w:ascii="Arial" w:hAnsi="Arial" w:cs="Arial"/>
          <w:b/>
          <w:u w:val="single"/>
        </w:rPr>
      </w:pPr>
    </w:p>
    <w:p w:rsidR="005A3E1E" w:rsidRPr="00957ABE" w:rsidRDefault="00346BD6" w:rsidP="0051527D">
      <w:pPr>
        <w:rPr>
          <w:rFonts w:ascii="Arial" w:hAnsi="Arial" w:cs="Arial"/>
        </w:rPr>
        <w:bidi w:val="0"/>
      </w:pPr>
      <w:r>
        <w:rPr>
          <w:rFonts w:ascii="Arial" w:cs="Arial" w:hAnsi="Arial"/>
          <w:lang w:val="nl"/>
          <w:b w:val="1"/>
          <w:bCs w:val="1"/>
          <w:i w:val="0"/>
          <w:iCs w:val="0"/>
          <w:u w:val="single"/>
          <w:vertAlign w:val="baseline"/>
          <w:rtl w:val="0"/>
        </w:rPr>
        <w:t xml:space="preserve">Geschatte duur:</w:t>
      </w:r>
    </w:p>
    <w:p w:rsidR="00284F7B" w:rsidRPr="00DE079B" w:rsidRDefault="00987E95" w:rsidP="00DE079B">
      <w:pPr>
        <w:spacing w:before="120"/>
        <w:rPr>
          <w:rFonts w:ascii="Arial" w:hAnsi="Arial" w:cs="Arial"/>
        </w:rPr>
        <w:bidi w:val="0"/>
      </w:pPr>
      <w:r>
        <w:rPr>
          <w:rFonts w:ascii="Arial" w:cs="Arial" w:hAnsi="Arial"/>
          <w:lang w:val="nl"/>
          <w:b w:val="0"/>
          <w:bCs w:val="0"/>
          <w:i w:val="0"/>
          <w:iCs w:val="0"/>
          <w:u w:val="none"/>
          <w:vertAlign w:val="baseline"/>
          <w:rtl w:val="0"/>
        </w:rPr>
        <w:t xml:space="preserve">30 minuten tot 1 uur</w:t>
      </w:r>
    </w:p>
    <w:p w:rsidR="009270CB" w:rsidRPr="00957ABE" w:rsidRDefault="009270CB" w:rsidP="0051527D">
      <w:pPr>
        <w:outlineLvl w:val="0"/>
        <w:rPr>
          <w:rFonts w:ascii="Arial" w:hAnsi="Arial" w:cs="Arial"/>
          <w:b/>
          <w:bCs/>
          <w:color w:val="000000"/>
          <w:u w:val="single"/>
        </w:rPr>
      </w:pPr>
    </w:p>
    <w:p w:rsidR="005A3E1E" w:rsidRPr="00957ABE" w:rsidRDefault="00A068EE" w:rsidP="0051527D">
      <w:pPr>
        <w:outlineLvl w:val="0"/>
        <w:rPr>
          <w:rFonts w:ascii="Arial" w:hAnsi="Arial" w:cs="Arial"/>
          <w:b/>
          <w:bCs/>
          <w:color w:val="000000"/>
        </w:rPr>
        <w:bidi w:val="0"/>
      </w:pPr>
      <w:r>
        <w:rPr>
          <w:rFonts w:ascii="Arial" w:cs="Arial" w:hAnsi="Arial"/>
          <w:color w:val="000000"/>
          <w:lang w:val="nl"/>
          <w:b w:val="1"/>
          <w:bCs w:val="1"/>
          <w:i w:val="0"/>
          <w:iCs w:val="0"/>
          <w:u w:val="single"/>
          <w:vertAlign w:val="baseline"/>
          <w:rtl w:val="0"/>
        </w:rPr>
        <w:t xml:space="preserve">Pedagogische aanbevelingen:</w:t>
      </w:r>
    </w:p>
    <w:p w:rsidR="00B93FC5" w:rsidRPr="00957ABE" w:rsidRDefault="00987E95" w:rsidP="00B90698">
      <w:pPr>
        <w:spacing w:before="120"/>
        <w:jc w:val="both"/>
        <w:rPr>
          <w:rFonts w:ascii="Arial" w:hAnsi="Arial" w:cs="Arial"/>
        </w:rPr>
        <w:bidi w:val="0"/>
      </w:pPr>
      <w:r>
        <w:rPr>
          <w:rFonts w:ascii="Arial" w:cs="Arial" w:hAnsi="Arial"/>
          <w:lang w:val="nl"/>
          <w:b w:val="0"/>
          <w:bCs w:val="0"/>
          <w:i w:val="0"/>
          <w:iCs w:val="0"/>
          <w:u w:val="none"/>
          <w:vertAlign w:val="baseline"/>
          <w:rtl w:val="0"/>
        </w:rPr>
        <w:t xml:space="preserve">Bestudering van concrete gevallen in de cursusruimte.</w:t>
      </w:r>
    </w:p>
    <w:p w:rsidR="009C60C8" w:rsidRPr="00957ABE" w:rsidRDefault="00FB5BEF" w:rsidP="00991124">
      <w:pPr>
        <w:pStyle w:val="Sous-titre"/>
        <w:ind w:left="426"/>
        <w:bidi w:val="0"/>
      </w:pPr>
      <w:r>
        <w:rPr>
          <w:lang w:val="nl"/>
          <w:b w:val="1"/>
          <w:bCs w:val="1"/>
          <w:i w:val="0"/>
          <w:iCs w:val="0"/>
          <w:u w:val="none"/>
          <w:vertAlign w:val="baseline"/>
          <w:rtl w:val="0"/>
        </w:rPr>
        <w:t xml:space="preserve">Vereiste modules voorafgaand aan deze module</w:t>
      </w:r>
    </w:p>
    <w:p w:rsidR="003B2545" w:rsidRDefault="00F40DE4" w:rsidP="003B2545">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TCG 5.1 </w:t>
      </w:r>
    </w:p>
    <w:p w:rsidR="00306761" w:rsidRPr="003B2545" w:rsidRDefault="00306761" w:rsidP="003B2545">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De e-learnings over de gouden regels.</w:t>
      </w:r>
    </w:p>
    <w:p w:rsidR="003B2545" w:rsidRDefault="00FB5BEF" w:rsidP="003B2545">
      <w:pPr>
        <w:pStyle w:val="Sous-titre"/>
        <w:ind w:left="426"/>
        <w:bidi w:val="0"/>
      </w:pPr>
      <w:r>
        <w:rPr>
          <w:lang w:val="nl"/>
          <w:b w:val="1"/>
          <w:bCs w:val="1"/>
          <w:i w:val="0"/>
          <w:iCs w:val="0"/>
          <w:u w:val="none"/>
          <w:vertAlign w:val="baseline"/>
          <w:rtl w:val="0"/>
        </w:rPr>
        <w:t xml:space="preserve">Voorbereiding van de module</w:t>
      </w:r>
    </w:p>
    <w:p w:rsidR="003B2545" w:rsidRPr="003B2545" w:rsidRDefault="003B2545" w:rsidP="003B2545"/>
    <w:p w:rsidR="00013008" w:rsidRPr="00957ABE" w:rsidRDefault="009B0A85" w:rsidP="009B0A85">
      <w:pPr>
        <w:spacing w:before="120"/>
        <w:rPr>
          <w:rFonts w:ascii="Arial" w:hAnsi="Arial" w:cs="Arial"/>
        </w:rPr>
        <w:bidi w:val="0"/>
      </w:pPr>
      <w:r>
        <w:rPr>
          <w:rFonts w:ascii="Arial" w:cs="Arial" w:hAnsi="Arial"/>
          <w:lang w:val="nl"/>
          <w:b w:val="0"/>
          <w:bCs w:val="0"/>
          <w:i w:val="0"/>
          <w:iCs w:val="0"/>
          <w:u w:val="none"/>
          <w:vertAlign w:val="baseline"/>
          <w:rtl w:val="0"/>
        </w:rPr>
        <w:t xml:space="preserve">Voor de start van de module, raden wij u het volgende aan:</w:t>
      </w:r>
    </w:p>
    <w:p w:rsidR="00786051" w:rsidRPr="0066736E" w:rsidRDefault="000A2757" w:rsidP="0066736E">
      <w:pPr>
        <w:pStyle w:val="Paragraphedeliste"/>
        <w:numPr>
          <w:ilvl w:val="0"/>
          <w:numId w:val="9"/>
        </w:numPr>
        <w:spacing w:before="120"/>
        <w:rPr>
          <w:b/>
        </w:rPr>
        <w:sectPr w:rsidR="00786051" w:rsidRPr="0066736E" w:rsidSect="00DE079B">
          <w:headerReference w:type="default" r:id="rId8"/>
          <w:footerReference w:type="default" r:id="rId9"/>
          <w:headerReference w:type="first" r:id="rId10"/>
          <w:pgSz w:w="11900" w:h="16840"/>
          <w:pgMar w:top="1134" w:right="1470" w:bottom="1134" w:left="1066" w:header="567" w:footer="397" w:gutter="0"/>
          <w:cols w:space="720"/>
          <w:docGrid w:linePitch="326"/>
        </w:sectPr>
        <w:bidi w:val="0"/>
      </w:pPr>
      <w:r>
        <w:rPr>
          <w:rFonts w:ascii="Arial" w:hAnsi="Arial"/>
          <w:lang w:val="nl"/>
          <w:b w:val="0"/>
          <w:bCs w:val="0"/>
          <w:i w:val="0"/>
          <w:iCs w:val="0"/>
          <w:u w:val="none"/>
          <w:vertAlign w:val="baseline"/>
          <w:rtl w:val="0"/>
        </w:rPr>
        <w:t xml:space="preserve">selecteer twee concrete situaties (dodelijke ongevallen) om te bestuderen (1 die de Total-groep betreft en 1 specifiek voor de vestiging).</w:t>
      </w:r>
      <w:r>
        <w:rPr>
          <w:rFonts w:ascii="Arial" w:hAnsi="Arial"/>
          <w:lang w:val="nl"/>
          <w:b w:val="0"/>
          <w:bCs w:val="0"/>
          <w:i w:val="0"/>
          <w:iCs w:val="0"/>
          <w:u w:val="none"/>
          <w:vertAlign w:val="baseline"/>
          <w:rtl w:val="0"/>
        </w:rPr>
        <w:br w:type="page"/>
      </w:r>
    </w:p>
    <w:p w:rsidR="00AA35BC" w:rsidRPr="00957ABE" w:rsidRDefault="002D1AD9" w:rsidP="009B0A85">
      <w:pPr>
        <w:pStyle w:val="Sous-titre"/>
        <w:bidi w:val="0"/>
      </w:pPr>
      <w:r>
        <w:rPr>
          <w:lang w:val="nl"/>
          <w:b w:val="1"/>
          <w:bCs w:val="1"/>
          <w:i w:val="0"/>
          <w:iCs w:val="0"/>
          <w:u w:val="none"/>
          <w:vertAlign w:val="baseline"/>
          <w:rtl w:val="0"/>
        </w:rPr>
        <w:t xml:space="preserve">Suggestie voor het verloop van de module</w:t>
      </w:r>
    </w:p>
    <w:p w:rsidR="002D1AD9" w:rsidRPr="00957ABE" w:rsidRDefault="002D1AD9" w:rsidP="002D1AD9">
      <w:pPr>
        <w:spacing w:before="120"/>
        <w:rPr>
          <w:rFonts w:ascii="Arial" w:hAnsi="Arial" w:cs="Arial"/>
          <w:u w:val="single"/>
        </w:rPr>
        <w:bidi w:val="0"/>
      </w:pPr>
      <w:r>
        <w:rPr>
          <w:rFonts w:ascii="Arial" w:cs="Arial" w:hAnsi="Arial"/>
          <w:lang w:val="nl"/>
          <w:b w:val="0"/>
          <w:bCs w:val="0"/>
          <w:i w:val="0"/>
          <w:iCs w:val="0"/>
          <w:u w:val="single"/>
          <w:vertAlign w:val="baseline"/>
          <w:rtl w:val="0"/>
        </w:rPr>
        <w:t xml:space="preserve">Legenda van de instructies voor de cursusleider: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Opmerkingen voor de cursusleider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nl"/>
          <w:b w:val="0"/>
          <w:bCs w:val="0"/>
          <w:i w:val="0"/>
          <w:iCs w:val="0"/>
          <w:u w:val="none"/>
          <w:vertAlign w:val="baseline"/>
          <w:rtl w:val="0"/>
        </w:rPr>
        <w:t xml:space="preserve">Kernpunten van de inhoud</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Type activiteit</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0"/>
          <w:bCs w:val="0"/>
          <w:i w:val="1"/>
          <w:iCs w:val="1"/>
          <w:u w:val="none"/>
          <w:vertAlign w:val="baseline"/>
          <w:rtl w:val="0"/>
        </w:rPr>
        <w:t xml:space="preserve">“Te stellen vraag” / instructie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4F410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4F410E" w:rsidRDefault="00533318" w:rsidP="00EA3049">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Fase/Timing</w:t>
            </w:r>
          </w:p>
        </w:tc>
        <w:tc>
          <w:tcPr>
            <w:tcW w:w="7192" w:type="dxa"/>
            <w:shd w:val="clear" w:color="auto" w:fill="499BC9" w:themeFill="accent1"/>
            <w:tcMar>
              <w:top w:w="100" w:type="dxa"/>
              <w:left w:w="100" w:type="dxa"/>
              <w:bottom w:w="100" w:type="dxa"/>
              <w:right w:w="100" w:type="dxa"/>
            </w:tcMar>
          </w:tcPr>
          <w:p w:rsidR="00533318" w:rsidRPr="004F410E" w:rsidRDefault="00533318" w:rsidP="00EA3049">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Cursusleider</w:t>
            </w:r>
          </w:p>
        </w:tc>
        <w:tc>
          <w:tcPr>
            <w:tcW w:w="6095" w:type="dxa"/>
            <w:shd w:val="clear" w:color="auto" w:fill="499BC9" w:themeFill="accent1"/>
            <w:tcMar>
              <w:top w:w="100" w:type="dxa"/>
              <w:left w:w="100" w:type="dxa"/>
              <w:bottom w:w="100" w:type="dxa"/>
              <w:right w:w="100" w:type="dxa"/>
            </w:tcMar>
          </w:tcPr>
          <w:p w:rsidR="00533318" w:rsidRPr="004F410E" w:rsidRDefault="005A1AD8" w:rsidP="0007545C">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Suggestie voor de inhoud van de module</w:t>
            </w:r>
          </w:p>
        </w:tc>
      </w:tr>
      <w:tr w:rsidR="00786051" w:rsidRPr="004F410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4F410E" w:rsidRDefault="00DA36D9" w:rsidP="00DA36D9">
            <w:pPr>
              <w:pStyle w:val="Formatlibre"/>
              <w:ind w:left="46"/>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 Inleiding en doelstellingen</w:t>
            </w:r>
          </w:p>
          <w:p w:rsidR="003648B3" w:rsidRPr="004F410E" w:rsidRDefault="003648B3" w:rsidP="00DA36D9">
            <w:pPr>
              <w:pStyle w:val="Formatlibre"/>
              <w:ind w:left="46"/>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min</w:t>
            </w:r>
          </w:p>
        </w:tc>
        <w:tc>
          <w:tcPr>
            <w:tcW w:w="7192" w:type="dxa"/>
            <w:shd w:val="clear" w:color="auto" w:fill="auto"/>
            <w:tcMar>
              <w:top w:w="100" w:type="dxa"/>
              <w:left w:w="100" w:type="dxa"/>
              <w:bottom w:w="100" w:type="dxa"/>
              <w:right w:w="100" w:type="dxa"/>
            </w:tcMar>
          </w:tcPr>
          <w:p w:rsidR="008C4257" w:rsidRPr="004F410E" w:rsidRDefault="0056115D" w:rsidP="008C4257">
            <w:pPr>
              <w:pStyle w:val="Formatlibre"/>
              <w:rPr>
                <w:rFonts w:ascii="Arial" w:hAnsi="Arial" w:cs="Arial"/>
                <w:b/>
                <w:sz w:val="20"/>
                <w:szCs w:val="20"/>
                <w:highlight w:val="yellow"/>
              </w:rPr>
              <w:bidi w:val="0"/>
            </w:pPr>
            <w:r>
              <w:rPr>
                <w:rFonts w:ascii="Arial" w:cs="Arial" w:hAnsi="Arial"/>
                <w:sz w:val="20"/>
                <w:szCs w:val="20"/>
                <w:lang w:val="nl"/>
                <w:b w:val="1"/>
                <w:bCs w:val="1"/>
                <w:i w:val="0"/>
                <w:iCs w:val="0"/>
                <w:u w:val="none"/>
                <w:vertAlign w:val="baseline"/>
                <w:rtl w:val="0"/>
              </w:rPr>
              <w:t xml:space="preserve">Ontvangst van de deelnemers en presentatie van de doelstellingen van de module.</w:t>
            </w:r>
            <w:r>
              <w:rPr>
                <w:rFonts w:ascii="Arial" w:cs="Arial" w:hAnsi="Arial"/>
                <w:sz w:val="20"/>
                <w:szCs w:val="20"/>
                <w:highlight w:val="yellow"/>
                <w:lang w:val="nl"/>
                <w:b w:val="1"/>
                <w:bCs w:val="1"/>
                <w:i w:val="0"/>
                <w:iCs w:val="0"/>
                <w:u w:val="none"/>
                <w:vertAlign w:val="baseline"/>
                <w:rtl w:val="0"/>
              </w:rPr>
              <w:t xml:space="preserve"> </w:t>
            </w:r>
          </w:p>
          <w:p w:rsidR="00F76749" w:rsidRPr="004F410E" w:rsidRDefault="00F76749" w:rsidP="00F76749">
            <w:pPr>
              <w:pStyle w:val="Formatlibre"/>
              <w:rPr>
                <w:rFonts w:ascii="Arial" w:eastAsia="Arial Unicode MS" w:hAnsi="Arial" w:cs="Arial"/>
                <w:i/>
                <w:color w:val="auto"/>
                <w:sz w:val="20"/>
                <w:szCs w:val="20"/>
              </w:rPr>
              <w:bidi w:val="0"/>
            </w:pPr>
            <w:r>
              <w:rPr>
                <w:rFonts w:ascii="Arial" w:cs="Arial" w:eastAsia="Arial Unicode MS" w:hAnsi="Arial"/>
                <w:color w:val="auto"/>
                <w:sz w:val="20"/>
                <w:szCs w:val="20"/>
                <w:lang w:val="nl"/>
                <w:b w:val="0"/>
                <w:bCs w:val="0"/>
                <w:i w:val="1"/>
                <w:iCs w:val="1"/>
                <w:u w:val="none"/>
                <w:vertAlign w:val="baseline"/>
                <w:rtl w:val="0"/>
              </w:rPr>
              <w:t xml:space="preserve">Aan het einde van deze module hebt u een goed beeld van overtredingen van gouden regels die hebben geleid tot dodelijke ongevallen. </w:t>
            </w:r>
          </w:p>
          <w:p w:rsidR="00042527" w:rsidRPr="004F410E" w:rsidRDefault="00F76749" w:rsidP="00F76749">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Wijs erop dat het dodelijke ongevallen betreft: </w:t>
            </w:r>
            <w:r>
              <w:rPr>
                <w:rFonts w:ascii="Arial" w:cs="Arial" w:hAnsi="Arial"/>
                <w:sz w:val="20"/>
                <w:szCs w:val="20"/>
                <w:highlight w:val="yellow"/>
                <w:lang w:val="nl"/>
                <w:b w:val="0"/>
                <w:bCs w:val="0"/>
                <w:i w:val="0"/>
                <w:iCs w:val="0"/>
                <w:u w:val="single"/>
                <w:vertAlign w:val="baseline"/>
                <w:rtl w:val="0"/>
              </w:rPr>
              <w:t xml:space="preserve">Groep en vestiging</w:t>
            </w:r>
            <w:r>
              <w:rPr>
                <w:rFonts w:ascii="Arial" w:cs="Arial" w:hAnsi="Arial"/>
                <w:sz w:val="20"/>
                <w:szCs w:val="20"/>
                <w:highlight w:val="yellow"/>
                <w:lang w:val="nl"/>
                <w:b w:val="0"/>
                <w:bCs w:val="0"/>
                <w:i w:val="0"/>
                <w:iCs w:val="0"/>
                <w:u w:val="none"/>
                <w:vertAlign w:val="baseline"/>
                <w:rtl w:val="0"/>
              </w:rPr>
              <w:t xml:space="preserve">.</w:t>
            </w:r>
          </w:p>
        </w:tc>
        <w:tc>
          <w:tcPr>
            <w:tcW w:w="6095" w:type="dxa"/>
            <w:shd w:val="clear" w:color="auto" w:fill="auto"/>
            <w:tcMar>
              <w:top w:w="100" w:type="dxa"/>
              <w:left w:w="100" w:type="dxa"/>
              <w:bottom w:w="100" w:type="dxa"/>
              <w:right w:w="100" w:type="dxa"/>
            </w:tcMar>
          </w:tcPr>
          <w:p w:rsidR="00042527" w:rsidRPr="004F410E" w:rsidRDefault="003C062F" w:rsidP="001C337A">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Voorbeelddia voor het presenteren van de doelstellingen en het verloop:</w:t>
            </w:r>
          </w:p>
          <w:p w:rsidR="007A0FF2" w:rsidRPr="004F410E" w:rsidRDefault="007A0FF2" w:rsidP="007A0FF2">
            <w:pPr>
              <w:rPr>
                <w:rFonts w:ascii="Arial" w:hAnsi="Arial" w:cs="Arial"/>
                <w:sz w:val="20"/>
                <w:szCs w:val="20"/>
              </w:rPr>
            </w:pPr>
          </w:p>
          <w:p w:rsidR="000A2757" w:rsidRPr="004F410E" w:rsidRDefault="005033D5" w:rsidP="007A0FF2">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Aan het einde van de module kent u de meest overtreden gouden regels die dodelijke ongevallen tot gevolg hebben gehad: op het niveau van de groep en in de vestiging.</w:t>
            </w:r>
          </w:p>
        </w:tc>
      </w:tr>
      <w:tr w:rsidR="00786051" w:rsidRPr="004F410E"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E91A6E" w:rsidRPr="004F410E" w:rsidRDefault="00DA36D9" w:rsidP="00E91A6E">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2. Herinnering aan de gouden regels </w:t>
            </w:r>
          </w:p>
          <w:p w:rsidR="00D11427" w:rsidRPr="004F410E" w:rsidRDefault="00D11427" w:rsidP="00D11427">
            <w:pPr>
              <w:pStyle w:val="Formatlibre"/>
              <w:rPr>
                <w:rFonts w:ascii="Arial" w:hAnsi="Arial" w:cs="Arial"/>
                <w:sz w:val="20"/>
                <w:szCs w:val="20"/>
              </w:rPr>
            </w:pPr>
          </w:p>
          <w:p w:rsidR="00D11427" w:rsidRPr="004F410E" w:rsidRDefault="009C14E1" w:rsidP="005706E3">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min –&gt; 0:10</w:t>
            </w:r>
          </w:p>
        </w:tc>
        <w:tc>
          <w:tcPr>
            <w:tcW w:w="7192" w:type="dxa"/>
            <w:shd w:val="clear" w:color="auto" w:fill="auto"/>
            <w:tcMar>
              <w:top w:w="100" w:type="dxa"/>
              <w:left w:w="100" w:type="dxa"/>
              <w:bottom w:w="100" w:type="dxa"/>
              <w:right w:w="100" w:type="dxa"/>
            </w:tcMar>
          </w:tcPr>
          <w:p w:rsidR="006C6494" w:rsidRPr="004F410E" w:rsidRDefault="006C6494" w:rsidP="006C6494">
            <w:pPr>
              <w:pStyle w:val="Formatlibre"/>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Inleiding</w:t>
            </w:r>
          </w:p>
          <w:p w:rsidR="005706E3" w:rsidRPr="004F410E" w:rsidRDefault="006C6494" w:rsidP="0056115D">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Vraag aan de hele groep om te herhalen in welke context de gouden regels zijn opgesteld en wat hun nut is.</w:t>
            </w:r>
          </w:p>
          <w:p w:rsidR="005706E3" w:rsidRPr="004F410E" w:rsidRDefault="005706E3" w:rsidP="0056115D">
            <w:pPr>
              <w:pStyle w:val="Formatlibre"/>
              <w:rPr>
                <w:rFonts w:ascii="Arial" w:hAnsi="Arial" w:cs="Arial"/>
                <w:sz w:val="20"/>
                <w:szCs w:val="20"/>
              </w:rPr>
            </w:pPr>
          </w:p>
          <w:p w:rsidR="004B35B1" w:rsidRPr="004F410E" w:rsidRDefault="006C6494" w:rsidP="0056115D">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Vertoon als samenvatting twee dia's over de oorsprong en de inhoud van de gouden regels.</w:t>
            </w:r>
          </w:p>
        </w:tc>
        <w:tc>
          <w:tcPr>
            <w:tcW w:w="6095" w:type="dxa"/>
            <w:shd w:val="clear" w:color="auto" w:fill="auto"/>
            <w:tcMar>
              <w:top w:w="100" w:type="dxa"/>
              <w:left w:w="100" w:type="dxa"/>
              <w:bottom w:w="100" w:type="dxa"/>
              <w:right w:w="100" w:type="dxa"/>
            </w:tcMar>
          </w:tcPr>
          <w:p w:rsidR="00ED1774" w:rsidRPr="004F410E" w:rsidRDefault="0056115D" w:rsidP="00E142B3">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Voorbeelddia's over de oorsprong van de gouden regels.</w:t>
            </w:r>
          </w:p>
          <w:p w:rsidR="0056115D" w:rsidRPr="004F410E" w:rsidRDefault="005706E3" w:rsidP="00E142B3">
            <w:pPr>
              <w:pStyle w:val="Formatlibre"/>
              <w:rPr>
                <w:rFonts w:ascii="Arial" w:hAnsi="Arial" w:cs="Arial"/>
                <w:sz w:val="20"/>
                <w:szCs w:val="20"/>
              </w:rPr>
              <w:bidi w:val="0"/>
            </w:pPr>
            <w:r>
              <w:rPr>
                <w:rFonts w:ascii="Arial" w:cs="Arial" w:hAnsi="Arial"/>
                <w:noProof/>
                <w:sz w:val="20"/>
                <w:szCs w:val="20"/>
                <w:lang w:val="nl"/>
                <w:b w:val="0"/>
                <w:bCs w:val="0"/>
                <w:i w:val="0"/>
                <w:iCs w:val="0"/>
                <w:u w:val="none"/>
                <w:vertAlign w:val="baseline"/>
                <w:rtl w:val="0"/>
              </w:rPr>
              <w:drawing>
                <wp:inline distT="0" distB="0" distL="0" distR="0">
                  <wp:extent cx="1893438" cy="1420132"/>
                  <wp:effectExtent l="0" t="0" r="1206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1117" cy="1440892"/>
                          </a:xfrm>
                          <a:prstGeom prst="rect">
                            <a:avLst/>
                          </a:prstGeom>
                        </pic:spPr>
                      </pic:pic>
                    </a:graphicData>
                  </a:graphic>
                </wp:inline>
              </w:drawing>
            </w:r>
          </w:p>
          <w:p w:rsidR="006A1A81" w:rsidRPr="004F410E" w:rsidRDefault="0056115D" w:rsidP="00E142B3">
            <w:pPr>
              <w:pStyle w:val="Formatlibre"/>
              <w:rPr>
                <w:rFonts w:ascii="Arial" w:hAnsi="Arial" w:cs="Arial"/>
                <w:sz w:val="20"/>
                <w:szCs w:val="20"/>
                <w:highlight w:val="yellow"/>
              </w:rPr>
              <w:bidi w:val="0"/>
            </w:pPr>
            <w:r>
              <w:rPr>
                <w:rFonts w:ascii="Arial" w:cs="Arial" w:hAnsi="Arial"/>
                <w:noProof/>
                <w:sz w:val="20"/>
                <w:szCs w:val="20"/>
                <w:lang w:val="nl"/>
                <w:b w:val="0"/>
                <w:bCs w:val="0"/>
                <w:i w:val="0"/>
                <w:iCs w:val="0"/>
                <w:u w:val="none"/>
                <w:vertAlign w:val="baseline"/>
                <w:rtl w:val="0"/>
              </w:rPr>
              <w:drawing>
                <wp:inline distT="0" distB="0" distL="0" distR="0">
                  <wp:extent cx="2149352" cy="1623695"/>
                  <wp:effectExtent l="0" t="0" r="10160" b="1905"/>
                  <wp:docPr id="1" name="Image 1" descr="../../../../../../Desktop/Capture%20d’écran%202016-08-23%20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6-08-23%20à%201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2435" cy="1626024"/>
                          </a:xfrm>
                          <a:prstGeom prst="rect">
                            <a:avLst/>
                          </a:prstGeom>
                          <a:noFill/>
                          <a:ln>
                            <a:noFill/>
                          </a:ln>
                        </pic:spPr>
                      </pic:pic>
                    </a:graphicData>
                  </a:graphic>
                </wp:inline>
              </w:drawing>
            </w:r>
          </w:p>
          <w:p w:rsidR="00950EC3" w:rsidRPr="004F410E" w:rsidRDefault="00950EC3" w:rsidP="00E142B3">
            <w:pPr>
              <w:pStyle w:val="Formatlibre"/>
              <w:rPr>
                <w:rFonts w:ascii="Arial" w:hAnsi="Arial" w:cs="Arial"/>
                <w:sz w:val="20"/>
                <w:szCs w:val="20"/>
                <w:highlight w:val="yellow"/>
              </w:rPr>
            </w:pPr>
          </w:p>
          <w:p w:rsidR="002F63EF" w:rsidRPr="004F410E" w:rsidRDefault="002F63EF" w:rsidP="002F63EF">
            <w:pPr>
              <w:pStyle w:val="Formatlibre"/>
              <w:rPr>
                <w:rFonts w:ascii="Arial" w:hAnsi="Arial" w:cs="Arial"/>
                <w:sz w:val="20"/>
                <w:szCs w:val="20"/>
              </w:rPr>
            </w:pPr>
          </w:p>
          <w:p w:rsidR="00550EF0" w:rsidRPr="004F410E" w:rsidRDefault="00550EF0" w:rsidP="002F63EF">
            <w:pPr>
              <w:pStyle w:val="Formatlibre"/>
              <w:rPr>
                <w:rFonts w:ascii="Arial" w:hAnsi="Arial" w:cs="Arial"/>
                <w:sz w:val="20"/>
                <w:szCs w:val="20"/>
                <w:highlight w:val="yellow"/>
              </w:rPr>
            </w:pPr>
          </w:p>
        </w:tc>
      </w:tr>
      <w:tr w:rsidR="00EC0604" w:rsidRPr="004F410E" w:rsidTr="005706E3">
        <w:tblPrEx>
          <w:shd w:val="clear" w:color="auto" w:fill="auto"/>
        </w:tblPrEx>
        <w:trPr>
          <w:trHeight w:val="1553"/>
        </w:trPr>
        <w:tc>
          <w:tcPr>
            <w:tcW w:w="1595" w:type="dxa"/>
            <w:shd w:val="clear" w:color="auto" w:fill="auto"/>
            <w:tcMar>
              <w:top w:w="100" w:type="dxa"/>
              <w:left w:w="100" w:type="dxa"/>
              <w:bottom w:w="100" w:type="dxa"/>
              <w:right w:w="100" w:type="dxa"/>
            </w:tcMar>
          </w:tcPr>
          <w:p w:rsidR="00A203B3" w:rsidRPr="004F410E" w:rsidRDefault="00EC0604" w:rsidP="00A203B3">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 De meest overtreden gouden regels en dodelijke ongevallen</w:t>
            </w:r>
          </w:p>
          <w:p w:rsidR="00EC0604" w:rsidRPr="004F410E" w:rsidRDefault="00EC0604" w:rsidP="00DA36D9">
            <w:pPr>
              <w:pStyle w:val="Formatlibre"/>
              <w:rPr>
                <w:rFonts w:ascii="Arial" w:hAnsi="Arial" w:cs="Arial"/>
                <w:sz w:val="20"/>
                <w:szCs w:val="20"/>
              </w:rPr>
            </w:pPr>
          </w:p>
          <w:p w:rsidR="00EC0604" w:rsidRPr="004F410E" w:rsidRDefault="00EC0604" w:rsidP="00DA36D9">
            <w:pPr>
              <w:pStyle w:val="Formatlibre"/>
              <w:rPr>
                <w:rFonts w:ascii="Arial" w:hAnsi="Arial" w:cs="Arial"/>
                <w:sz w:val="20"/>
                <w:szCs w:val="20"/>
              </w:rPr>
            </w:pPr>
          </w:p>
          <w:p w:rsidR="00EC0604" w:rsidRPr="004F410E" w:rsidRDefault="009C14E1" w:rsidP="00731654">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15 min –&gt; 0:25</w:t>
            </w:r>
          </w:p>
        </w:tc>
        <w:tc>
          <w:tcPr>
            <w:tcW w:w="7192" w:type="dxa"/>
            <w:shd w:val="clear" w:color="auto" w:fill="auto"/>
            <w:tcMar>
              <w:top w:w="100" w:type="dxa"/>
              <w:left w:w="100" w:type="dxa"/>
              <w:bottom w:w="100" w:type="dxa"/>
              <w:right w:w="100" w:type="dxa"/>
            </w:tcMar>
          </w:tcPr>
          <w:p w:rsidR="00731654" w:rsidRPr="004F410E" w:rsidRDefault="005706E3" w:rsidP="005706E3">
            <w:pPr>
              <w:pStyle w:val="Formatlibre"/>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Concrete situatie (Total-groep)</w:t>
            </w:r>
          </w:p>
          <w:p w:rsidR="005706E3" w:rsidRPr="004F410E" w:rsidRDefault="005706E3" w:rsidP="005706E3">
            <w:pPr>
              <w:pStyle w:val="Formatlibre"/>
              <w:rPr>
                <w:rFonts w:ascii="Arial" w:hAnsi="Arial" w:cs="Arial"/>
                <w:sz w:val="20"/>
                <w:szCs w:val="20"/>
              </w:rPr>
            </w:pPr>
          </w:p>
          <w:p w:rsidR="005706E3" w:rsidRPr="004F410E" w:rsidRDefault="005706E3" w:rsidP="005706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Vertoon de concrete situatie.</w:t>
            </w:r>
          </w:p>
          <w:p w:rsidR="005706E3" w:rsidRPr="004F410E" w:rsidRDefault="005706E3" w:rsidP="005706E3">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Vraag de deelnemers om één of meer gouden regels te identificeren die niet in acht zijn genomen</w:t>
            </w:r>
            <w:r>
              <w:rPr>
                <w:rFonts w:ascii="Arial" w:cs="Arial" w:hAnsi="Arial"/>
                <w:sz w:val="20"/>
                <w:szCs w:val="20"/>
                <w:lang w:val="nl"/>
                <w:b w:val="0"/>
                <w:bCs w:val="0"/>
                <w:i w:val="0"/>
                <w:iCs w:val="0"/>
                <w:u w:val="none"/>
                <w:vertAlign w:val="baseline"/>
                <w:rtl w:val="0"/>
              </w:rPr>
              <w:t xml:space="preserve">.</w:t>
            </w:r>
          </w:p>
          <w:p w:rsidR="00F756EC" w:rsidRPr="004F410E" w:rsidRDefault="00F756EC" w:rsidP="005706E3">
            <w:pPr>
              <w:pStyle w:val="Formatlibre"/>
              <w:rPr>
                <w:rFonts w:ascii="Arial" w:hAnsi="Arial" w:cs="Arial"/>
                <w:sz w:val="20"/>
                <w:szCs w:val="20"/>
              </w:rPr>
            </w:pPr>
          </w:p>
          <w:p w:rsidR="00731654" w:rsidRPr="004F410E" w:rsidRDefault="00731654" w:rsidP="005706E3">
            <w:pPr>
              <w:pStyle w:val="Formatlibre"/>
              <w:rPr>
                <w:rFonts w:ascii="Arial" w:hAnsi="Arial" w:cs="Arial"/>
                <w:sz w:val="20"/>
                <w:szCs w:val="20"/>
              </w:rPr>
            </w:pPr>
          </w:p>
          <w:p w:rsidR="00731654" w:rsidRPr="004F410E" w:rsidRDefault="00731654" w:rsidP="005706E3">
            <w:pPr>
              <w:pStyle w:val="Formatlibre"/>
              <w:rPr>
                <w:rFonts w:ascii="Arial" w:hAnsi="Arial" w:cs="Arial"/>
                <w:sz w:val="20"/>
                <w:szCs w:val="20"/>
              </w:rPr>
            </w:pPr>
          </w:p>
          <w:p w:rsidR="00503553" w:rsidRPr="004F410E" w:rsidRDefault="0066736E" w:rsidP="005706E3">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Laat elke deelnemer zeggen welke gouden regel volgens hem het meest wordt overtreden met ongevallen tot gevolg.</w:t>
            </w:r>
          </w:p>
        </w:tc>
        <w:tc>
          <w:tcPr>
            <w:tcW w:w="6095" w:type="dxa"/>
            <w:shd w:val="clear" w:color="auto" w:fill="auto"/>
            <w:tcMar>
              <w:top w:w="100" w:type="dxa"/>
              <w:left w:w="100" w:type="dxa"/>
              <w:bottom w:w="100" w:type="dxa"/>
              <w:right w:w="100" w:type="dxa"/>
            </w:tcMar>
          </w:tcPr>
          <w:p w:rsidR="00EC0604" w:rsidRPr="004F410E" w:rsidRDefault="00EC0604" w:rsidP="001C337A">
            <w:pPr>
              <w:rPr>
                <w:rFonts w:ascii="Arial" w:hAnsi="Arial" w:cs="Arial"/>
                <w:sz w:val="20"/>
                <w:szCs w:val="20"/>
              </w:rPr>
            </w:pPr>
          </w:p>
          <w:p w:rsidR="005706E3" w:rsidRPr="004F410E" w:rsidRDefault="005706E3" w:rsidP="001C337A">
            <w:pPr>
              <w:rPr>
                <w:rFonts w:ascii="Arial" w:hAnsi="Arial" w:cs="Arial"/>
                <w:sz w:val="20"/>
                <w:szCs w:val="20"/>
              </w:rPr>
            </w:pPr>
          </w:p>
          <w:p w:rsidR="005706E3" w:rsidRPr="004F410E" w:rsidRDefault="000423EF" w:rsidP="001C337A">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Dia met een beschrijving van een dodelijk ongeval verbonden met het niet in acht nemen van een gouden regel.</w:t>
            </w:r>
          </w:p>
          <w:p w:rsidR="005706E3" w:rsidRPr="004F410E" w:rsidRDefault="005706E3" w:rsidP="001C337A">
            <w:pPr>
              <w:rPr>
                <w:rFonts w:ascii="Arial" w:hAnsi="Arial" w:cs="Arial"/>
                <w:sz w:val="20"/>
                <w:szCs w:val="20"/>
              </w:rPr>
            </w:pPr>
          </w:p>
          <w:p w:rsidR="005706E3" w:rsidRPr="004F410E" w:rsidRDefault="005706E3" w:rsidP="001C337A">
            <w:pPr>
              <w:rPr>
                <w:rFonts w:ascii="Arial" w:hAnsi="Arial" w:cs="Arial"/>
                <w:sz w:val="20"/>
                <w:szCs w:val="20"/>
              </w:rPr>
            </w:pPr>
          </w:p>
          <w:p w:rsidR="000423EF" w:rsidRPr="004F410E" w:rsidRDefault="000423EF" w:rsidP="001C337A">
            <w:pPr>
              <w:rPr>
                <w:rFonts w:ascii="Arial" w:hAnsi="Arial" w:cs="Arial"/>
                <w:sz w:val="20"/>
                <w:szCs w:val="20"/>
              </w:rPr>
            </w:pPr>
          </w:p>
          <w:p w:rsidR="000423EF" w:rsidRPr="004F410E" w:rsidRDefault="000423EF" w:rsidP="000423EF">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Dia met de verdeling van de ongevallen binnen de groep in de periode 2010-2016</w:t>
            </w:r>
          </w:p>
          <w:p w:rsidR="000423EF" w:rsidRPr="004F410E" w:rsidRDefault="000423EF" w:rsidP="000423EF">
            <w:pPr>
              <w:pStyle w:val="Paragraphedeliste"/>
              <w:numPr>
                <w:ilvl w:val="0"/>
                <w:numId w:val="29"/>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Ongevallen met reële consequenties </w:t>
            </w:r>
            <w:r>
              <w:rPr>
                <w:rFonts w:ascii="Arial" w:cs="Arial" w:hAnsi="Arial"/>
                <w:sz w:val="20"/>
                <w:szCs w:val="20"/>
                <w:lang w:val="nl"/>
                <w:b w:val="0"/>
                <w:bCs w:val="0"/>
                <w:i w:val="0"/>
                <w:iCs w:val="0"/>
                <w:u w:val="single"/>
                <w:vertAlign w:val="baseline"/>
                <w:rtl w:val="0"/>
              </w:rPr>
              <w:t xml:space="preserve">&gt;</w:t>
            </w:r>
            <w:r>
              <w:rPr>
                <w:rFonts w:ascii="Arial" w:cs="Arial" w:hAnsi="Arial"/>
                <w:sz w:val="20"/>
                <w:szCs w:val="20"/>
                <w:lang w:val="nl"/>
                <w:b w:val="0"/>
                <w:bCs w:val="0"/>
                <w:i w:val="0"/>
                <w:iCs w:val="0"/>
                <w:u w:val="none"/>
                <w:vertAlign w:val="baseline"/>
                <w:rtl w:val="0"/>
              </w:rPr>
              <w:t xml:space="preserve"> 4</w:t>
            </w:r>
          </w:p>
          <w:p w:rsidR="000423EF" w:rsidRPr="004F410E" w:rsidRDefault="000423EF" w:rsidP="000423EF">
            <w:pPr>
              <w:pStyle w:val="Paragraphedeliste"/>
              <w:numPr>
                <w:ilvl w:val="0"/>
                <w:numId w:val="29"/>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HiPo's met potentiële consequenties </w:t>
            </w:r>
            <w:r>
              <w:rPr>
                <w:rFonts w:ascii="Arial" w:cs="Arial" w:hAnsi="Arial"/>
                <w:sz w:val="20"/>
                <w:szCs w:val="20"/>
                <w:lang w:val="nl"/>
                <w:b w:val="0"/>
                <w:bCs w:val="0"/>
                <w:i w:val="0"/>
                <w:iCs w:val="0"/>
                <w:u w:val="single"/>
                <w:vertAlign w:val="baseline"/>
                <w:rtl w:val="0"/>
              </w:rPr>
              <w:t xml:space="preserve">&gt;</w:t>
            </w:r>
            <w:r>
              <w:rPr>
                <w:rFonts w:ascii="Arial" w:cs="Arial" w:hAnsi="Arial"/>
                <w:sz w:val="20"/>
                <w:szCs w:val="20"/>
                <w:lang w:val="nl"/>
                <w:b w:val="0"/>
                <w:bCs w:val="0"/>
                <w:i w:val="0"/>
                <w:iCs w:val="0"/>
                <w:u w:val="none"/>
                <w:vertAlign w:val="baseline"/>
                <w:rtl w:val="0"/>
              </w:rPr>
              <w:t xml:space="preserve"> 4</w:t>
            </w:r>
          </w:p>
          <w:p w:rsidR="000423EF" w:rsidRPr="004F410E" w:rsidRDefault="000423EF" w:rsidP="001C337A">
            <w:pPr>
              <w:rPr>
                <w:rFonts w:ascii="Arial" w:hAnsi="Arial" w:cs="Arial"/>
                <w:sz w:val="20"/>
                <w:szCs w:val="20"/>
              </w:rPr>
            </w:pPr>
          </w:p>
          <w:p w:rsidR="00CD694C" w:rsidRPr="004F410E" w:rsidRDefault="000423EF" w:rsidP="00EB1B56">
            <w:pPr>
              <w:rPr>
                <w:rFonts w:ascii="Arial" w:hAnsi="Arial" w:cs="Arial"/>
                <w:sz w:val="20"/>
                <w:szCs w:val="20"/>
              </w:rPr>
              <w:bidi w:val="0"/>
            </w:pPr>
            <w:r>
              <w:rPr>
                <w:rFonts w:ascii="Times" w:cs="Times" w:hAnsi="Times"/>
                <w:noProof/>
                <w:color w:val="18376A"/>
                <w:sz w:val="30"/>
                <w:szCs w:val="30"/>
                <w:lang w:val="nl"/>
                <w:b w:val="0"/>
                <w:bCs w:val="0"/>
                <w:i w:val="0"/>
                <w:iCs w:val="0"/>
                <w:u w:val="none"/>
                <w:vertAlign w:val="baseline"/>
                <w:rtl w:val="0"/>
              </w:rPr>
              <w:drawing>
                <wp:inline distT="0" distB="0" distL="0" distR="0">
                  <wp:extent cx="1817238" cy="1618622"/>
                  <wp:effectExtent l="0" t="0" r="12065"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699" cy="1628831"/>
                          </a:xfrm>
                          <a:prstGeom prst="rect">
                            <a:avLst/>
                          </a:prstGeom>
                          <a:noFill/>
                          <a:ln>
                            <a:noFill/>
                          </a:ln>
                        </pic:spPr>
                      </pic:pic>
                    </a:graphicData>
                  </a:graphic>
                </wp:inline>
              </w:drawing>
            </w:r>
            <w:r>
              <w:rPr>
                <w:rFonts w:ascii="Times" w:cs="Times" w:hAnsi="Times"/>
                <w:noProof/>
                <w:color w:val="18376A"/>
                <w:sz w:val="30"/>
                <w:szCs w:val="30"/>
                <w:lang w:val="nl"/>
                <w:b w:val="0"/>
                <w:bCs w:val="0"/>
                <w:i w:val="0"/>
                <w:iCs w:val="0"/>
                <w:u w:val="none"/>
                <w:vertAlign w:val="baseline"/>
                <w:rtl w:val="0"/>
              </w:rPr>
              <w:drawing>
                <wp:inline distT="0" distB="0" distL="0" distR="0">
                  <wp:extent cx="1577933" cy="1548916"/>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95490" cy="1566150"/>
                          </a:xfrm>
                          <a:prstGeom prst="rect">
                            <a:avLst/>
                          </a:prstGeom>
                          <a:noFill/>
                          <a:ln>
                            <a:noFill/>
                          </a:ln>
                        </pic:spPr>
                      </pic:pic>
                    </a:graphicData>
                  </a:graphic>
                </wp:inline>
              </w:drawing>
            </w:r>
          </w:p>
        </w:tc>
      </w:tr>
      <w:tr w:rsidR="00786051" w:rsidRPr="004F410E" w:rsidTr="00161B92">
        <w:tblPrEx>
          <w:shd w:val="clear" w:color="auto" w:fill="auto"/>
        </w:tblPrEx>
        <w:trPr>
          <w:trHeight w:val="5578"/>
        </w:trPr>
        <w:tc>
          <w:tcPr>
            <w:tcW w:w="1595" w:type="dxa"/>
            <w:shd w:val="clear" w:color="auto" w:fill="auto"/>
            <w:tcMar>
              <w:top w:w="100" w:type="dxa"/>
              <w:left w:w="100" w:type="dxa"/>
              <w:bottom w:w="100" w:type="dxa"/>
              <w:right w:w="100" w:type="dxa"/>
            </w:tcMar>
          </w:tcPr>
          <w:p w:rsidR="00995A7A" w:rsidRPr="004F410E" w:rsidRDefault="00D95987" w:rsidP="00DA36D9">
            <w:pPr>
              <w:pStyle w:val="Formatlibre"/>
              <w:ind w:left="46"/>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 De meest overtreden gouden regels en dodelijke ongevallen in de vestiging</w:t>
            </w:r>
          </w:p>
          <w:p w:rsidR="005945E9" w:rsidRPr="004F410E" w:rsidRDefault="005945E9" w:rsidP="005945E9">
            <w:pPr>
              <w:pStyle w:val="Formatlibre"/>
              <w:rPr>
                <w:rFonts w:ascii="Arial" w:hAnsi="Arial" w:cs="Arial"/>
                <w:sz w:val="20"/>
                <w:szCs w:val="20"/>
              </w:rPr>
            </w:pPr>
          </w:p>
          <w:p w:rsidR="005945E9" w:rsidRPr="004F410E" w:rsidRDefault="000423EF" w:rsidP="000423EF">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35 min –&gt; 1:00</w:t>
            </w:r>
          </w:p>
        </w:tc>
        <w:tc>
          <w:tcPr>
            <w:tcW w:w="7192" w:type="dxa"/>
            <w:shd w:val="clear" w:color="auto" w:fill="auto"/>
            <w:tcMar>
              <w:top w:w="100" w:type="dxa"/>
              <w:left w:w="100" w:type="dxa"/>
              <w:bottom w:w="100" w:type="dxa"/>
              <w:right w:w="100" w:type="dxa"/>
            </w:tcMar>
          </w:tcPr>
          <w:p w:rsidR="000423EF" w:rsidRPr="004F410E" w:rsidRDefault="000423EF" w:rsidP="000423EF">
            <w:pPr>
              <w:jc w:val="both"/>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Concrete situatie (vestiging)</w:t>
            </w:r>
          </w:p>
          <w:p w:rsidR="000423EF" w:rsidRPr="004F410E" w:rsidRDefault="000423EF" w:rsidP="000423EF">
            <w:pPr>
              <w:pStyle w:val="Paragraphedeliste"/>
              <w:ind w:left="120"/>
              <w:jc w:val="both"/>
              <w:rPr>
                <w:rFonts w:ascii="Arial" w:hAnsi="Arial" w:cs="Arial"/>
                <w:sz w:val="20"/>
                <w:szCs w:val="20"/>
              </w:rPr>
            </w:pPr>
          </w:p>
          <w:p w:rsidR="000423EF" w:rsidRPr="004F410E" w:rsidRDefault="000423EF" w:rsidP="000423EF">
            <w:pPr>
              <w:jc w:val="both"/>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Dit gedeelte lijkt op het vorige en heeft tot doel de aandacht van de deelnemers te vestigen op het feit dat “ongevallen niet alleen elders voorkomen”.</w:t>
            </w:r>
          </w:p>
          <w:p w:rsidR="000423EF" w:rsidRPr="004F410E" w:rsidRDefault="000423EF" w:rsidP="000423EF">
            <w:pPr>
              <w:jc w:val="both"/>
              <w:rPr>
                <w:rFonts w:ascii="Arial" w:hAnsi="Arial" w:cs="Arial"/>
                <w:sz w:val="20"/>
                <w:szCs w:val="20"/>
              </w:rPr>
            </w:pPr>
          </w:p>
          <w:p w:rsidR="009903F6" w:rsidRPr="004F410E" w:rsidRDefault="009903F6" w:rsidP="000423EF">
            <w:pPr>
              <w:jc w:val="both"/>
              <w:rPr>
                <w:rFonts w:ascii="Arial" w:hAnsi="Arial" w:cs="Arial"/>
                <w:sz w:val="20"/>
                <w:szCs w:val="20"/>
              </w:rPr>
            </w:pPr>
          </w:p>
          <w:p w:rsidR="000423EF" w:rsidRPr="004F410E" w:rsidRDefault="000423EF" w:rsidP="000423EF">
            <w:pPr>
              <w:jc w:val="both"/>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Vraag de deelnemers om een of meer gouden regels te identificeren die niet in acht zijn genomen in deze situatie.</w:t>
            </w:r>
          </w:p>
          <w:p w:rsidR="000423EF" w:rsidRPr="004F410E" w:rsidRDefault="000423EF" w:rsidP="000423EF">
            <w:pPr>
              <w:jc w:val="both"/>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Laat ze preciseren waarom deze regel in het bijzonder en leg eventueel het verband met de specificiteit van de vestiging.</w:t>
            </w:r>
          </w:p>
          <w:p w:rsidR="000423EF" w:rsidRPr="004F410E" w:rsidRDefault="000423EF" w:rsidP="000423EF">
            <w:pPr>
              <w:pStyle w:val="Paragraphedeliste"/>
              <w:ind w:left="120"/>
              <w:jc w:val="both"/>
              <w:rPr>
                <w:rFonts w:ascii="Arial" w:hAnsi="Arial" w:cs="Arial"/>
                <w:sz w:val="20"/>
                <w:szCs w:val="20"/>
              </w:rPr>
            </w:pPr>
          </w:p>
          <w:p w:rsidR="000423EF" w:rsidRPr="004F410E" w:rsidRDefault="000423EF" w:rsidP="000423EF">
            <w:pPr>
              <w:jc w:val="both"/>
              <w:rPr>
                <w:rFonts w:ascii="Arial" w:hAnsi="Arial" w:cs="Arial"/>
                <w:sz w:val="20"/>
                <w:szCs w:val="20"/>
              </w:rPr>
            </w:pPr>
          </w:p>
          <w:p w:rsidR="000423EF" w:rsidRPr="004F410E" w:rsidRDefault="000423EF" w:rsidP="000423EF">
            <w:pPr>
              <w:jc w:val="both"/>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Vraag aan de deelnemers of zij een idee hebben van de regels waarvan het niet in acht nemen de meeste ongevallen in de vestiging heeft veroorzaakt.</w:t>
            </w:r>
          </w:p>
          <w:p w:rsidR="000423EF" w:rsidRPr="004F410E" w:rsidRDefault="000423EF" w:rsidP="00161B92">
            <w:pPr>
              <w:jc w:val="both"/>
              <w:rPr>
                <w:rFonts w:ascii="Arial" w:hAnsi="Arial" w:cs="Arial"/>
                <w:sz w:val="20"/>
                <w:szCs w:val="20"/>
              </w:rPr>
            </w:pPr>
          </w:p>
          <w:p w:rsidR="006A1787" w:rsidRPr="004F410E" w:rsidRDefault="006A1787" w:rsidP="00161B92">
            <w:pPr>
              <w:jc w:val="both"/>
              <w:rPr>
                <w:rFonts w:ascii="Arial" w:hAnsi="Arial" w:cs="Arial"/>
                <w:sz w:val="20"/>
                <w:szCs w:val="20"/>
              </w:rPr>
            </w:pPr>
          </w:p>
          <w:p w:rsidR="000423EF" w:rsidRPr="004F410E" w:rsidRDefault="000423EF" w:rsidP="000423EF">
            <w:pPr>
              <w:jc w:val="both"/>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Transpositie</w:t>
            </w:r>
          </w:p>
          <w:p w:rsidR="006A1787" w:rsidRPr="004F410E" w:rsidRDefault="006A1787" w:rsidP="000423EF">
            <w:pPr>
              <w:jc w:val="both"/>
              <w:rPr>
                <w:rFonts w:ascii="Arial" w:hAnsi="Arial" w:cs="Arial"/>
                <w:b/>
                <w:sz w:val="20"/>
                <w:szCs w:val="20"/>
              </w:rPr>
            </w:pPr>
          </w:p>
          <w:p w:rsidR="000423EF" w:rsidRPr="004F410E" w:rsidRDefault="000423EF" w:rsidP="000423EF">
            <w:pPr>
              <w:jc w:val="both"/>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En voor u?</w:t>
            </w:r>
          </w:p>
          <w:p w:rsidR="009509A8" w:rsidRPr="004F410E" w:rsidRDefault="00991124" w:rsidP="009509A8">
            <w:pPr>
              <w:pStyle w:val="Paragraphedeliste"/>
              <w:numPr>
                <w:ilvl w:val="0"/>
                <w:numId w:val="30"/>
              </w:numPr>
              <w:jc w:val="both"/>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Welk ongeval kan volgens u opnieuw plaatsvinden? In welke omstandigheden?</w:t>
            </w:r>
          </w:p>
          <w:p w:rsidR="00161B92" w:rsidRPr="004F410E" w:rsidRDefault="000423EF" w:rsidP="009509A8">
            <w:pPr>
              <w:pStyle w:val="Paragraphedeliste"/>
              <w:numPr>
                <w:ilvl w:val="0"/>
                <w:numId w:val="30"/>
              </w:numPr>
              <w:jc w:val="both"/>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Welke les trekt u hieruit voor u? </w:t>
            </w:r>
            <w:r>
              <w:rPr>
                <w:rFonts w:ascii="Arial" w:cs="Arial" w:hAnsi="Arial"/>
                <w:sz w:val="20"/>
                <w:szCs w:val="20"/>
                <w:lang w:val="nl"/>
                <w:b w:val="0"/>
                <w:bCs w:val="0"/>
                <w:i w:val="1"/>
                <w:iCs w:val="1"/>
                <w:u w:val="none"/>
                <w:vertAlign w:val="baseline"/>
                <w:rtl w:val="0"/>
              </w:rPr>
              <w:t xml:space="preserve">Wat wilt u onthouden? Waarmee moet u in uw werk concreet rekening houden om te voorkomen dat deze ongevallen opnieuw voorkomen?</w:t>
            </w:r>
          </w:p>
          <w:p w:rsidR="00D56BF2" w:rsidRPr="004F410E" w:rsidRDefault="000423EF" w:rsidP="000423EF">
            <w:pPr>
              <w:pStyle w:val="Paragraphedeliste"/>
              <w:numPr>
                <w:ilvl w:val="0"/>
                <w:numId w:val="30"/>
              </w:numPr>
              <w:jc w:val="both"/>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U gaat nogmaals de vestiging bezoeken maar ditmaal om de toepassing van de gouden regels te bekijken. </w:t>
            </w:r>
            <w:r>
              <w:rPr>
                <w:rFonts w:ascii="Arial" w:cs="Arial" w:hAnsi="Arial"/>
                <w:sz w:val="20"/>
                <w:szCs w:val="20"/>
                <w:lang w:val="nl"/>
                <w:b w:val="0"/>
                <w:bCs w:val="0"/>
                <w:i w:val="1"/>
                <w:iCs w:val="1"/>
                <w:u w:val="none"/>
                <w:vertAlign w:val="baseline"/>
                <w:rtl w:val="0"/>
              </w:rPr>
              <w:t xml:space="preserve">Wat gaat u doen, vooral voor de gouden regels die wij zojuist hebben bekeken?</w:t>
            </w:r>
          </w:p>
          <w:p w:rsidR="00827923" w:rsidRPr="004F410E" w:rsidRDefault="00827923" w:rsidP="00827923">
            <w:pPr>
              <w:jc w:val="both"/>
              <w:rPr>
                <w:rFonts w:ascii="Arial" w:hAnsi="Arial" w:cs="Arial"/>
                <w:i/>
                <w:sz w:val="20"/>
                <w:szCs w:val="20"/>
              </w:rPr>
            </w:pPr>
          </w:p>
          <w:p w:rsidR="0066736E" w:rsidRPr="004F410E" w:rsidRDefault="006A1787" w:rsidP="0066736E">
            <w:pPr>
              <w:jc w:val="both"/>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Geef de deelnemers de tijd om hierover na te denken en vraag daarna iedereen om te antwoorden.</w:t>
            </w:r>
          </w:p>
          <w:p w:rsidR="0066736E" w:rsidRPr="004F410E" w:rsidRDefault="0066736E" w:rsidP="00161B92">
            <w:pPr>
              <w:jc w:val="both"/>
              <w:rPr>
                <w:rFonts w:ascii="Arial" w:hAnsi="Arial" w:cs="Arial"/>
                <w:i/>
                <w:sz w:val="20"/>
                <w:szCs w:val="20"/>
              </w:rPr>
            </w:pPr>
          </w:p>
        </w:tc>
        <w:tc>
          <w:tcPr>
            <w:tcW w:w="6095" w:type="dxa"/>
            <w:shd w:val="clear" w:color="auto" w:fill="auto"/>
            <w:tcMar>
              <w:top w:w="100" w:type="dxa"/>
              <w:left w:w="100" w:type="dxa"/>
              <w:bottom w:w="100" w:type="dxa"/>
              <w:right w:w="100" w:type="dxa"/>
            </w:tcMar>
          </w:tcPr>
          <w:p w:rsidR="000423EF" w:rsidRPr="004F410E" w:rsidRDefault="000423EF" w:rsidP="000423EF">
            <w:pPr>
              <w:jc w:val="both"/>
              <w:rPr>
                <w:rFonts w:ascii="Arial" w:hAnsi="Arial" w:cs="Arial"/>
                <w:sz w:val="20"/>
                <w:szCs w:val="20"/>
              </w:rPr>
            </w:pPr>
          </w:p>
          <w:p w:rsidR="000423EF" w:rsidRPr="004F410E" w:rsidRDefault="000423EF" w:rsidP="000423EF">
            <w:pPr>
              <w:jc w:val="both"/>
              <w:rPr>
                <w:rFonts w:ascii="Arial" w:hAnsi="Arial" w:cs="Arial"/>
                <w:sz w:val="20"/>
                <w:szCs w:val="20"/>
              </w:rPr>
            </w:pPr>
          </w:p>
          <w:p w:rsidR="000423EF" w:rsidRPr="004F410E" w:rsidRDefault="000423EF" w:rsidP="000423EF">
            <w:pPr>
              <w:jc w:val="both"/>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Dia over een HiPo of een dodelijk ongeval in de vestiging veroorzaakt door het niet in acht nemen van een gouden regel (kies een ongeval dat de regel betreft die het meest wordt overtreden in de vestiging).</w:t>
            </w:r>
          </w:p>
          <w:p w:rsidR="000423EF" w:rsidRPr="004F410E" w:rsidRDefault="000423EF" w:rsidP="000423EF">
            <w:pPr>
              <w:jc w:val="both"/>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(zoek in de rapporteringsdatabase van de vestiging).</w:t>
            </w:r>
          </w:p>
          <w:p w:rsidR="00995A7A" w:rsidRPr="004F410E" w:rsidRDefault="00995A7A" w:rsidP="001C337A">
            <w:pPr>
              <w:rPr>
                <w:rFonts w:ascii="Arial" w:hAnsi="Arial" w:cs="Arial"/>
                <w:sz w:val="20"/>
                <w:szCs w:val="20"/>
              </w:rPr>
            </w:pPr>
          </w:p>
          <w:p w:rsidR="00095AFA" w:rsidRPr="004F410E" w:rsidRDefault="00095AFA" w:rsidP="001443D4">
            <w:pPr>
              <w:spacing w:before="60"/>
              <w:rPr>
                <w:rFonts w:ascii="Arial" w:hAnsi="Arial" w:cs="Arial"/>
                <w:sz w:val="20"/>
                <w:szCs w:val="20"/>
              </w:rPr>
            </w:pPr>
          </w:p>
          <w:p w:rsidR="00E20A3D" w:rsidRPr="004F410E" w:rsidRDefault="00E20A3D" w:rsidP="007E1B1C">
            <w:pPr>
              <w:pStyle w:val="Formatlibre"/>
              <w:rPr>
                <w:rFonts w:ascii="Arial" w:hAnsi="Arial" w:cs="Arial"/>
                <w:sz w:val="20"/>
                <w:szCs w:val="20"/>
                <w:highlight w:val="yellow"/>
              </w:rPr>
            </w:pPr>
          </w:p>
          <w:p w:rsidR="00E20A3D" w:rsidRPr="004F410E" w:rsidRDefault="00E20A3D" w:rsidP="007E1B1C">
            <w:pPr>
              <w:pStyle w:val="Formatlibre"/>
              <w:rPr>
                <w:rFonts w:ascii="Arial" w:hAnsi="Arial" w:cs="Arial"/>
                <w:sz w:val="20"/>
                <w:szCs w:val="20"/>
                <w:highlight w:val="yellow"/>
              </w:rPr>
            </w:pPr>
          </w:p>
          <w:p w:rsidR="00E20A3D" w:rsidRPr="004F410E" w:rsidRDefault="00E20A3D" w:rsidP="007E1B1C">
            <w:pPr>
              <w:pStyle w:val="Formatlibre"/>
              <w:rPr>
                <w:rFonts w:ascii="Arial" w:hAnsi="Arial" w:cs="Arial"/>
                <w:sz w:val="20"/>
                <w:szCs w:val="20"/>
                <w:highlight w:val="yellow"/>
              </w:rPr>
            </w:pPr>
          </w:p>
          <w:p w:rsidR="00BC2F80" w:rsidRPr="004F410E" w:rsidRDefault="00BC2F80" w:rsidP="007E1B1C">
            <w:pPr>
              <w:pStyle w:val="Formatlibre"/>
              <w:rPr>
                <w:rFonts w:ascii="Arial" w:hAnsi="Arial" w:cs="Arial"/>
                <w:sz w:val="20"/>
                <w:szCs w:val="20"/>
              </w:rPr>
            </w:pPr>
          </w:p>
          <w:p w:rsidR="007E1B1C" w:rsidRPr="004F410E" w:rsidRDefault="007E1B1C" w:rsidP="001443D4">
            <w:pPr>
              <w:spacing w:before="60"/>
              <w:rPr>
                <w:rFonts w:ascii="Arial" w:hAnsi="Arial" w:cs="Arial"/>
                <w:sz w:val="20"/>
                <w:szCs w:val="20"/>
              </w:rPr>
            </w:pPr>
          </w:p>
          <w:p w:rsidR="006A1787" w:rsidRPr="004F410E" w:rsidRDefault="006A1787" w:rsidP="001443D4">
            <w:pPr>
              <w:spacing w:before="60"/>
              <w:rPr>
                <w:rFonts w:ascii="Arial" w:hAnsi="Arial" w:cs="Arial"/>
                <w:sz w:val="20"/>
                <w:szCs w:val="20"/>
              </w:rPr>
            </w:pPr>
          </w:p>
          <w:p w:rsidR="004519B4" w:rsidRPr="004F410E" w:rsidRDefault="004519B4" w:rsidP="001443D4">
            <w:pPr>
              <w:spacing w:before="60"/>
              <w:rPr>
                <w:rFonts w:ascii="Arial" w:hAnsi="Arial" w:cs="Arial"/>
                <w:sz w:val="20"/>
                <w:szCs w:val="20"/>
              </w:rPr>
            </w:pPr>
          </w:p>
          <w:p w:rsidR="006A1787" w:rsidRPr="004F410E" w:rsidRDefault="006A1787" w:rsidP="001443D4">
            <w:pPr>
              <w:spacing w:before="60"/>
              <w:rPr>
                <w:rFonts w:ascii="Arial" w:hAnsi="Arial" w:cs="Arial"/>
                <w:sz w:val="20"/>
                <w:szCs w:val="20"/>
              </w:rPr>
            </w:pPr>
          </w:p>
          <w:p w:rsidR="00161B92" w:rsidRPr="004F410E" w:rsidRDefault="00161B92" w:rsidP="00161B92">
            <w:pPr>
              <w:rPr>
                <w:rFonts w:ascii="Arial" w:hAnsi="Arial" w:cs="Arial"/>
                <w:sz w:val="20"/>
                <w:szCs w:val="20"/>
              </w:rPr>
            </w:pPr>
          </w:p>
          <w:p w:rsidR="00161B92" w:rsidRPr="004F410E" w:rsidRDefault="0066736E" w:rsidP="00161B92">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Dia met de drie vragen:</w:t>
            </w:r>
          </w:p>
          <w:p w:rsidR="009509A8" w:rsidRPr="004F410E" w:rsidRDefault="004F410E" w:rsidP="009509A8">
            <w:pPr>
              <w:pStyle w:val="Paragraphedeliste"/>
              <w:numPr>
                <w:ilvl w:val="0"/>
                <w:numId w:val="30"/>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Kan dit opnieuw gebeuren? </w:t>
            </w:r>
          </w:p>
          <w:p w:rsidR="00161B92" w:rsidRPr="004F410E" w:rsidRDefault="004F410E" w:rsidP="009509A8">
            <w:pPr>
              <w:pStyle w:val="Paragraphedeliste"/>
              <w:numPr>
                <w:ilvl w:val="0"/>
                <w:numId w:val="30"/>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Welke lering trekt u hieruit om te voorkomen dat dit ongeval opnieuw gebeurt?</w:t>
            </w:r>
          </w:p>
          <w:p w:rsidR="009509A8" w:rsidRPr="004F410E" w:rsidRDefault="009509A8" w:rsidP="009509A8">
            <w:pPr>
              <w:pStyle w:val="Paragraphedeliste"/>
              <w:numPr>
                <w:ilvl w:val="0"/>
                <w:numId w:val="30"/>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U gaat nogmaals de vestiging bezoeken maar ditmaal om de toepassing van de gouden regels te bekijken. Wat gaat u doen, vooral voor de gouden regels die wij zojuist hebben bekeken?</w:t>
            </w:r>
          </w:p>
          <w:p w:rsidR="0066736E" w:rsidRPr="004F410E" w:rsidRDefault="0066736E" w:rsidP="00161B92">
            <w:pPr>
              <w:rPr>
                <w:rFonts w:ascii="Arial" w:hAnsi="Arial" w:cs="Arial"/>
                <w:sz w:val="20"/>
                <w:szCs w:val="20"/>
              </w:rPr>
            </w:pPr>
          </w:p>
          <w:p w:rsidR="00161B92" w:rsidRPr="004F410E" w:rsidRDefault="00161B92" w:rsidP="00781112">
            <w:pPr>
              <w:rPr>
                <w:rFonts w:ascii="Arial" w:hAnsi="Arial" w:cs="Arial"/>
                <w:sz w:val="20"/>
                <w:szCs w:val="20"/>
              </w:rPr>
            </w:pPr>
          </w:p>
        </w:tc>
      </w:tr>
    </w:tbl>
    <w:p w:rsidR="00B21AE6" w:rsidRPr="00957ABE" w:rsidRDefault="00B21AE6" w:rsidP="00DD4EA6">
      <w:pPr>
        <w:outlineLvl w:val="0"/>
        <w:rPr>
          <w:rFonts w:ascii="Arial" w:hAnsi="Arial" w:cs="Arial"/>
        </w:rPr>
      </w:pPr>
    </w:p>
    <w:sectPr w:rsidR="00B21AE6" w:rsidRPr="00957ABE" w:rsidSect="00DE079B">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EED" w:rsidRDefault="00391EED">
      <w:pPr>
        <w:bidi w:val="0"/>
      </w:pPr>
      <w:r>
        <w:separator/>
      </w:r>
    </w:p>
  </w:endnote>
  <w:endnote w:type="continuationSeparator" w:id="0">
    <w:p w:rsidR="00391EED" w:rsidRDefault="00391EED">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909"/>
      <w:docPartObj>
        <w:docPartGallery w:val="Page Numbers (Bottom of Page)"/>
        <w:docPartUnique/>
      </w:docPartObj>
    </w:sdtPr>
    <w:sdtContent>
      <w:p w:rsidR="00DE079B" w:rsidRDefault="00DE079B">
        <w:pPr>
          <w:pStyle w:val="Pieddepage"/>
          <w:jc w:val="right"/>
          <w:bidi w:val="0"/>
        </w:pPr>
        <w:fldSimple w:instr=" PAGE   \* MERGEFORMAT ">
          <w:r>
            <w:rPr>
              <w:noProof/>
              <w:lang w:val="nl"/>
              <w:b w:val="0"/>
              <w:bCs w:val="0"/>
              <w:i w:val="0"/>
              <w:iCs w:val="0"/>
              <w:u w:val="none"/>
              <w:vertAlign w:val="baseline"/>
              <w:rtl w:val="0"/>
            </w:rPr>
            <w:t xml:space="preserve">1</w:t>
          </w:r>
        </w:fldSimple>
      </w:p>
    </w:sdtContent>
  </w:sdt>
  <w:p w:rsidR="00DE079B" w:rsidRDefault="00DE07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EED" w:rsidRDefault="00391EED">
      <w:pPr>
        <w:bidi w:val="0"/>
      </w:pPr>
      <w:r>
        <w:separator/>
      </w:r>
    </w:p>
  </w:footnote>
  <w:footnote w:type="continuationSeparator" w:id="0">
    <w:p w:rsidR="00391EED" w:rsidRDefault="00391EED">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E079B" w:rsidRPr="008166DB" w:rsidTr="00F00258">
      <w:trPr>
        <w:cantSplit/>
        <w:trHeight w:val="20"/>
        <w:jc w:val="center"/>
      </w:trPr>
      <w:tc>
        <w:tcPr>
          <w:tcW w:w="2824" w:type="dxa"/>
          <w:vMerge w:val="restart"/>
          <w:shd w:val="clear" w:color="auto" w:fill="auto"/>
          <w:vAlign w:val="center"/>
        </w:tcPr>
        <w:p w:rsidR="00DE079B" w:rsidRPr="003F396F" w:rsidRDefault="00DE079B" w:rsidP="00F00258">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3"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E079B" w:rsidRPr="00A10B3D" w:rsidRDefault="00DE079B" w:rsidP="00F0025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DE079B" w:rsidRPr="008166DB" w:rsidTr="00F00258">
      <w:trPr>
        <w:cantSplit/>
        <w:trHeight w:val="20"/>
        <w:jc w:val="center"/>
      </w:trPr>
      <w:tc>
        <w:tcPr>
          <w:tcW w:w="2824" w:type="dxa"/>
          <w:vMerge/>
          <w:shd w:val="clear" w:color="auto" w:fill="auto"/>
          <w:vAlign w:val="center"/>
        </w:tcPr>
        <w:p w:rsidR="00DE079B" w:rsidRDefault="00DE079B" w:rsidP="00F00258">
          <w:pPr>
            <w:widowControl w:val="0"/>
            <w:autoSpaceDE w:val="0"/>
            <w:autoSpaceDN w:val="0"/>
            <w:adjustRightInd w:val="0"/>
            <w:jc w:val="center"/>
            <w:rPr>
              <w:b/>
              <w:noProof/>
              <w:sz w:val="28"/>
            </w:rPr>
          </w:pPr>
        </w:p>
      </w:tc>
      <w:tc>
        <w:tcPr>
          <w:tcW w:w="6977" w:type="dxa"/>
          <w:shd w:val="clear" w:color="auto" w:fill="auto"/>
        </w:tcPr>
        <w:p w:rsidR="00DE079B" w:rsidRPr="006733B7" w:rsidRDefault="00DE079B" w:rsidP="00F00258">
          <w:pPr>
            <w:pStyle w:val="Titre1"/>
            <w:spacing w:before="0"/>
            <w:ind w:right="11"/>
            <w:jc w:val="center"/>
            <w:rPr>
              <w:rFonts w:ascii="Helvetica" w:eastAsia="Times New Roman" w:hAnsi="Helvetica"/>
              <w:color w:val="004164"/>
              <w:szCs w:val="3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2.2</w:t>
          </w:r>
        </w:p>
      </w:tc>
    </w:tr>
    <w:tr w:rsidR="00DE079B" w:rsidRPr="003F396F" w:rsidTr="00F00258">
      <w:trPr>
        <w:cantSplit/>
        <w:trHeight w:val="20"/>
        <w:jc w:val="center"/>
      </w:trPr>
      <w:tc>
        <w:tcPr>
          <w:tcW w:w="2824" w:type="dxa"/>
          <w:vMerge/>
          <w:shd w:val="clear" w:color="auto" w:fill="auto"/>
        </w:tcPr>
        <w:p w:rsidR="00DE079B" w:rsidRPr="003F396F" w:rsidRDefault="00DE079B" w:rsidP="00F00258">
          <w:pPr>
            <w:widowControl w:val="0"/>
            <w:autoSpaceDE w:val="0"/>
            <w:autoSpaceDN w:val="0"/>
            <w:adjustRightInd w:val="0"/>
            <w:rPr>
              <w:b/>
              <w:sz w:val="28"/>
            </w:rPr>
          </w:pPr>
        </w:p>
      </w:tc>
      <w:tc>
        <w:tcPr>
          <w:tcW w:w="6977" w:type="dxa"/>
          <w:shd w:val="clear" w:color="auto" w:fill="auto"/>
        </w:tcPr>
        <w:p w:rsidR="00DE079B" w:rsidRPr="00A10B3D" w:rsidRDefault="00DE079B" w:rsidP="00F00258">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2.2 – V2</w:t>
          </w:r>
        </w:p>
      </w:tc>
    </w:tr>
  </w:tbl>
  <w:p w:rsidR="00DE079B" w:rsidRDefault="00DE079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A10B3D" w:rsidRPr="008166DB" w:rsidTr="00A10B3D">
      <w:trPr>
        <w:cantSplit/>
        <w:trHeight w:val="20"/>
        <w:jc w:val="center"/>
      </w:trPr>
      <w:tc>
        <w:tcPr>
          <w:tcW w:w="2824" w:type="dxa"/>
          <w:vMerge w:val="restart"/>
          <w:shd w:val="clear" w:color="auto" w:fill="auto"/>
          <w:vAlign w:val="center"/>
        </w:tcPr>
        <w:p w:rsidR="00A10B3D" w:rsidRPr="003F396F" w:rsidRDefault="00A10B3D" w:rsidP="00A10B3D">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A10B3D" w:rsidRPr="00A10B3D" w:rsidRDefault="00A10B3D"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A10B3D" w:rsidRPr="008166DB" w:rsidTr="00A10B3D">
      <w:trPr>
        <w:cantSplit/>
        <w:trHeight w:val="20"/>
        <w:jc w:val="center"/>
      </w:trPr>
      <w:tc>
        <w:tcPr>
          <w:tcW w:w="2824" w:type="dxa"/>
          <w:vMerge/>
          <w:shd w:val="clear" w:color="auto" w:fill="auto"/>
          <w:vAlign w:val="center"/>
        </w:tcPr>
        <w:p w:rsidR="00A10B3D" w:rsidRDefault="00A10B3D" w:rsidP="00A10B3D">
          <w:pPr>
            <w:widowControl w:val="0"/>
            <w:autoSpaceDE w:val="0"/>
            <w:autoSpaceDN w:val="0"/>
            <w:adjustRightInd w:val="0"/>
            <w:jc w:val="center"/>
            <w:rPr>
              <w:b/>
              <w:noProof/>
              <w:sz w:val="28"/>
            </w:rPr>
          </w:pPr>
        </w:p>
      </w:tc>
      <w:tc>
        <w:tcPr>
          <w:tcW w:w="6977" w:type="dxa"/>
          <w:shd w:val="clear" w:color="auto" w:fill="auto"/>
        </w:tcPr>
        <w:p w:rsidR="00A10B3D" w:rsidRPr="006733B7" w:rsidRDefault="00A10B3D" w:rsidP="002C29BE">
          <w:pPr>
            <w:pStyle w:val="Titre1"/>
            <w:spacing w:before="0"/>
            <w:ind w:right="11"/>
            <w:jc w:val="center"/>
            <w:rPr>
              <w:rFonts w:ascii="Helvetica" w:eastAsia="Times New Roman" w:hAnsi="Helvetica"/>
              <w:color w:val="004164"/>
              <w:szCs w:val="3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2.2</w:t>
          </w:r>
        </w:p>
      </w:tc>
    </w:tr>
    <w:tr w:rsidR="00A10B3D" w:rsidRPr="003F396F" w:rsidTr="00A10B3D">
      <w:trPr>
        <w:cantSplit/>
        <w:trHeight w:val="20"/>
        <w:jc w:val="center"/>
      </w:trPr>
      <w:tc>
        <w:tcPr>
          <w:tcW w:w="2824" w:type="dxa"/>
          <w:vMerge/>
          <w:shd w:val="clear" w:color="auto" w:fill="auto"/>
        </w:tcPr>
        <w:p w:rsidR="00A10B3D" w:rsidRPr="003F396F" w:rsidRDefault="00A10B3D" w:rsidP="00A10B3D">
          <w:pPr>
            <w:widowControl w:val="0"/>
            <w:autoSpaceDE w:val="0"/>
            <w:autoSpaceDN w:val="0"/>
            <w:adjustRightInd w:val="0"/>
            <w:rPr>
              <w:b/>
              <w:sz w:val="28"/>
            </w:rPr>
          </w:pPr>
        </w:p>
      </w:tc>
      <w:tc>
        <w:tcPr>
          <w:tcW w:w="6977" w:type="dxa"/>
          <w:shd w:val="clear" w:color="auto" w:fill="auto"/>
        </w:tcPr>
        <w:p w:rsidR="00A10B3D" w:rsidRPr="00A10B3D" w:rsidRDefault="00DE079B" w:rsidP="006733B7">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2.2 – V2</w:t>
          </w:r>
        </w:p>
      </w:tc>
    </w:tr>
  </w:tbl>
  <w:p w:rsidR="003E2AFE" w:rsidRDefault="003E2AF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7">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9">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1">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1E075CF"/>
    <w:multiLevelType w:val="hybridMultilevel"/>
    <w:tmpl w:val="F6FEFE9E"/>
    <w:lvl w:ilvl="0" w:tplc="0502837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55A4BED"/>
    <w:multiLevelType w:val="hybridMultilevel"/>
    <w:tmpl w:val="D64A8542"/>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15">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FE05DC"/>
    <w:multiLevelType w:val="hybridMultilevel"/>
    <w:tmpl w:val="9DB838B0"/>
    <w:lvl w:ilvl="0" w:tplc="575243C8">
      <w:start w:val="1"/>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BD540B9"/>
    <w:multiLevelType w:val="hybridMultilevel"/>
    <w:tmpl w:val="CD7A3940"/>
    <w:lvl w:ilvl="0" w:tplc="9AB80B2A">
      <w:numFmt w:val="bullet"/>
      <w:lvlText w:val=""/>
      <w:lvlJc w:val="left"/>
      <w:pPr>
        <w:ind w:left="720" w:hanging="360"/>
      </w:pPr>
      <w:rPr>
        <w:rFonts w:ascii="Wingdings" w:eastAsia="Arial Unicode MS"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2">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25">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27">
    <w:nsid w:val="7AC7090A"/>
    <w:multiLevelType w:val="hybridMultilevel"/>
    <w:tmpl w:val="CDCA3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D14A73"/>
    <w:multiLevelType w:val="hybridMultilevel"/>
    <w:tmpl w:val="AA8E989E"/>
    <w:lvl w:ilvl="0" w:tplc="339441B4">
      <w:start w:val="13"/>
      <w:numFmt w:val="bullet"/>
      <w:lvlText w:val="-"/>
      <w:lvlJc w:val="left"/>
      <w:pPr>
        <w:ind w:left="720" w:hanging="360"/>
      </w:pPr>
      <w:rPr>
        <w:rFonts w:ascii="Arial" w:hAnsi="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1"/>
  </w:num>
  <w:num w:numId="4">
    <w:abstractNumId w:val="6"/>
  </w:num>
  <w:num w:numId="5">
    <w:abstractNumId w:val="9"/>
  </w:num>
  <w:num w:numId="6">
    <w:abstractNumId w:val="18"/>
  </w:num>
  <w:num w:numId="7">
    <w:abstractNumId w:val="3"/>
  </w:num>
  <w:num w:numId="8">
    <w:abstractNumId w:val="13"/>
  </w:num>
  <w:num w:numId="9">
    <w:abstractNumId w:val="5"/>
  </w:num>
  <w:num w:numId="10">
    <w:abstractNumId w:val="10"/>
  </w:num>
  <w:num w:numId="11">
    <w:abstractNumId w:val="23"/>
  </w:num>
  <w:num w:numId="12">
    <w:abstractNumId w:val="11"/>
  </w:num>
  <w:num w:numId="13">
    <w:abstractNumId w:val="30"/>
  </w:num>
  <w:num w:numId="14">
    <w:abstractNumId w:val="4"/>
  </w:num>
  <w:num w:numId="15">
    <w:abstractNumId w:val="28"/>
  </w:num>
  <w:num w:numId="16">
    <w:abstractNumId w:val="7"/>
  </w:num>
  <w:num w:numId="17">
    <w:abstractNumId w:val="1"/>
  </w:num>
  <w:num w:numId="18">
    <w:abstractNumId w:val="14"/>
  </w:num>
  <w:num w:numId="19">
    <w:abstractNumId w:val="25"/>
  </w:num>
  <w:num w:numId="20">
    <w:abstractNumId w:val="22"/>
  </w:num>
  <w:num w:numId="21">
    <w:abstractNumId w:val="19"/>
  </w:num>
  <w:num w:numId="22">
    <w:abstractNumId w:val="2"/>
  </w:num>
  <w:num w:numId="23">
    <w:abstractNumId w:val="26"/>
  </w:num>
  <w:num w:numId="24">
    <w:abstractNumId w:val="0"/>
  </w:num>
  <w:num w:numId="25">
    <w:abstractNumId w:val="15"/>
  </w:num>
  <w:num w:numId="26">
    <w:abstractNumId w:val="29"/>
  </w:num>
  <w:num w:numId="27">
    <w:abstractNumId w:val="16"/>
  </w:num>
  <w:num w:numId="28">
    <w:abstractNumId w:val="17"/>
  </w:num>
  <w:num w:numId="29">
    <w:abstractNumId w:val="27"/>
  </w:num>
  <w:num w:numId="30">
    <w:abstractNumId w:val="12"/>
  </w:num>
  <w:num w:numId="31">
    <w:abstractNumId w:val="20"/>
  </w:num>
  <w:num w:numId="32">
    <w:abstractNumId w:val="3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3008"/>
    <w:rsid w:val="000157E2"/>
    <w:rsid w:val="00016E75"/>
    <w:rsid w:val="00020E44"/>
    <w:rsid w:val="00020F96"/>
    <w:rsid w:val="00022F86"/>
    <w:rsid w:val="00032146"/>
    <w:rsid w:val="00034DD6"/>
    <w:rsid w:val="0003516E"/>
    <w:rsid w:val="00040C94"/>
    <w:rsid w:val="00041CDA"/>
    <w:rsid w:val="000423EF"/>
    <w:rsid w:val="00042527"/>
    <w:rsid w:val="00042666"/>
    <w:rsid w:val="00042698"/>
    <w:rsid w:val="00046306"/>
    <w:rsid w:val="00047355"/>
    <w:rsid w:val="00053BFA"/>
    <w:rsid w:val="000558AE"/>
    <w:rsid w:val="00060683"/>
    <w:rsid w:val="0006148D"/>
    <w:rsid w:val="00061697"/>
    <w:rsid w:val="00061988"/>
    <w:rsid w:val="00062325"/>
    <w:rsid w:val="000725FD"/>
    <w:rsid w:val="00074329"/>
    <w:rsid w:val="0007545C"/>
    <w:rsid w:val="00075BE6"/>
    <w:rsid w:val="000764C6"/>
    <w:rsid w:val="00084072"/>
    <w:rsid w:val="00094340"/>
    <w:rsid w:val="00094B6B"/>
    <w:rsid w:val="00095AFA"/>
    <w:rsid w:val="0009662F"/>
    <w:rsid w:val="000967A5"/>
    <w:rsid w:val="000A2757"/>
    <w:rsid w:val="000A5BAE"/>
    <w:rsid w:val="000A7B0E"/>
    <w:rsid w:val="000B20E8"/>
    <w:rsid w:val="000C185A"/>
    <w:rsid w:val="000D054A"/>
    <w:rsid w:val="000D1450"/>
    <w:rsid w:val="000D33B8"/>
    <w:rsid w:val="000E1CAB"/>
    <w:rsid w:val="000E2FBE"/>
    <w:rsid w:val="000E4A54"/>
    <w:rsid w:val="000E4BF9"/>
    <w:rsid w:val="000E5AAA"/>
    <w:rsid w:val="000F2F78"/>
    <w:rsid w:val="000F3C72"/>
    <w:rsid w:val="0010032C"/>
    <w:rsid w:val="00103D7C"/>
    <w:rsid w:val="00107879"/>
    <w:rsid w:val="00111397"/>
    <w:rsid w:val="001120F8"/>
    <w:rsid w:val="00117B18"/>
    <w:rsid w:val="00137423"/>
    <w:rsid w:val="00141509"/>
    <w:rsid w:val="001443D4"/>
    <w:rsid w:val="0014607D"/>
    <w:rsid w:val="00151FBC"/>
    <w:rsid w:val="00152EED"/>
    <w:rsid w:val="001547E9"/>
    <w:rsid w:val="001567E6"/>
    <w:rsid w:val="00161B92"/>
    <w:rsid w:val="0017031B"/>
    <w:rsid w:val="00172369"/>
    <w:rsid w:val="001738C9"/>
    <w:rsid w:val="00185950"/>
    <w:rsid w:val="001877C3"/>
    <w:rsid w:val="00190EDD"/>
    <w:rsid w:val="001943A1"/>
    <w:rsid w:val="00197D9C"/>
    <w:rsid w:val="001A1541"/>
    <w:rsid w:val="001A189A"/>
    <w:rsid w:val="001A64F4"/>
    <w:rsid w:val="001B0130"/>
    <w:rsid w:val="001B5DB0"/>
    <w:rsid w:val="001C337A"/>
    <w:rsid w:val="001C554B"/>
    <w:rsid w:val="001C642F"/>
    <w:rsid w:val="001E49BC"/>
    <w:rsid w:val="001E5F86"/>
    <w:rsid w:val="001F03E5"/>
    <w:rsid w:val="001F0C7F"/>
    <w:rsid w:val="001F1239"/>
    <w:rsid w:val="001F2F08"/>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648F"/>
    <w:rsid w:val="002411C6"/>
    <w:rsid w:val="002465F9"/>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A179E"/>
    <w:rsid w:val="002A1AB5"/>
    <w:rsid w:val="002A3BAE"/>
    <w:rsid w:val="002A4114"/>
    <w:rsid w:val="002A78CD"/>
    <w:rsid w:val="002B0150"/>
    <w:rsid w:val="002B7022"/>
    <w:rsid w:val="002C1569"/>
    <w:rsid w:val="002C29BE"/>
    <w:rsid w:val="002C70B2"/>
    <w:rsid w:val="002C78F4"/>
    <w:rsid w:val="002D1AD9"/>
    <w:rsid w:val="002D484B"/>
    <w:rsid w:val="002E25EF"/>
    <w:rsid w:val="002E71C9"/>
    <w:rsid w:val="002F06B6"/>
    <w:rsid w:val="002F5CF9"/>
    <w:rsid w:val="002F63EF"/>
    <w:rsid w:val="00306761"/>
    <w:rsid w:val="00306A32"/>
    <w:rsid w:val="003072D6"/>
    <w:rsid w:val="003113C6"/>
    <w:rsid w:val="00316023"/>
    <w:rsid w:val="0032197E"/>
    <w:rsid w:val="00324003"/>
    <w:rsid w:val="0032631B"/>
    <w:rsid w:val="00333201"/>
    <w:rsid w:val="003358F3"/>
    <w:rsid w:val="00342037"/>
    <w:rsid w:val="00346BD6"/>
    <w:rsid w:val="003501F9"/>
    <w:rsid w:val="0035279F"/>
    <w:rsid w:val="00357D53"/>
    <w:rsid w:val="00357E2F"/>
    <w:rsid w:val="00361F07"/>
    <w:rsid w:val="003648B3"/>
    <w:rsid w:val="00366FF4"/>
    <w:rsid w:val="00370B49"/>
    <w:rsid w:val="00377833"/>
    <w:rsid w:val="00380D33"/>
    <w:rsid w:val="0038545A"/>
    <w:rsid w:val="00387D78"/>
    <w:rsid w:val="00391EED"/>
    <w:rsid w:val="00393FBC"/>
    <w:rsid w:val="00395679"/>
    <w:rsid w:val="003A1990"/>
    <w:rsid w:val="003A4910"/>
    <w:rsid w:val="003A6E40"/>
    <w:rsid w:val="003B2545"/>
    <w:rsid w:val="003B391C"/>
    <w:rsid w:val="003C062F"/>
    <w:rsid w:val="003C0CD6"/>
    <w:rsid w:val="003D3FC3"/>
    <w:rsid w:val="003D4749"/>
    <w:rsid w:val="003D75C1"/>
    <w:rsid w:val="003E1A0C"/>
    <w:rsid w:val="003E2AFE"/>
    <w:rsid w:val="003F13EE"/>
    <w:rsid w:val="003F22A1"/>
    <w:rsid w:val="003F4D5F"/>
    <w:rsid w:val="00404539"/>
    <w:rsid w:val="0040472E"/>
    <w:rsid w:val="00407B29"/>
    <w:rsid w:val="00411F6F"/>
    <w:rsid w:val="00414531"/>
    <w:rsid w:val="00414537"/>
    <w:rsid w:val="0042087F"/>
    <w:rsid w:val="00420ACC"/>
    <w:rsid w:val="00425DAA"/>
    <w:rsid w:val="00430888"/>
    <w:rsid w:val="00431C7A"/>
    <w:rsid w:val="004359FE"/>
    <w:rsid w:val="00441BDB"/>
    <w:rsid w:val="00444566"/>
    <w:rsid w:val="00445873"/>
    <w:rsid w:val="0044733E"/>
    <w:rsid w:val="00451385"/>
    <w:rsid w:val="004519B4"/>
    <w:rsid w:val="00453837"/>
    <w:rsid w:val="00455796"/>
    <w:rsid w:val="004608B4"/>
    <w:rsid w:val="00461162"/>
    <w:rsid w:val="0046730D"/>
    <w:rsid w:val="004729C3"/>
    <w:rsid w:val="0048275E"/>
    <w:rsid w:val="00487DBF"/>
    <w:rsid w:val="004A121E"/>
    <w:rsid w:val="004A1B17"/>
    <w:rsid w:val="004A4FDC"/>
    <w:rsid w:val="004A682C"/>
    <w:rsid w:val="004A765F"/>
    <w:rsid w:val="004B35B1"/>
    <w:rsid w:val="004B6AB1"/>
    <w:rsid w:val="004B7A9E"/>
    <w:rsid w:val="004B7FF6"/>
    <w:rsid w:val="004C0C2A"/>
    <w:rsid w:val="004D026B"/>
    <w:rsid w:val="004D053A"/>
    <w:rsid w:val="004D1B42"/>
    <w:rsid w:val="004D7B9A"/>
    <w:rsid w:val="004E2B80"/>
    <w:rsid w:val="004E311E"/>
    <w:rsid w:val="004E400B"/>
    <w:rsid w:val="004E5172"/>
    <w:rsid w:val="004E656D"/>
    <w:rsid w:val="004E696C"/>
    <w:rsid w:val="004F21DD"/>
    <w:rsid w:val="004F410E"/>
    <w:rsid w:val="004F6969"/>
    <w:rsid w:val="00500485"/>
    <w:rsid w:val="005033D5"/>
    <w:rsid w:val="00503553"/>
    <w:rsid w:val="00503A4E"/>
    <w:rsid w:val="0050458F"/>
    <w:rsid w:val="00506764"/>
    <w:rsid w:val="0051124F"/>
    <w:rsid w:val="0051527D"/>
    <w:rsid w:val="005154DA"/>
    <w:rsid w:val="00520299"/>
    <w:rsid w:val="0052790C"/>
    <w:rsid w:val="00531C40"/>
    <w:rsid w:val="00533318"/>
    <w:rsid w:val="00534A79"/>
    <w:rsid w:val="005355B0"/>
    <w:rsid w:val="00543866"/>
    <w:rsid w:val="00550EF0"/>
    <w:rsid w:val="0055362A"/>
    <w:rsid w:val="0055607C"/>
    <w:rsid w:val="00557DBD"/>
    <w:rsid w:val="0056023D"/>
    <w:rsid w:val="005608A2"/>
    <w:rsid w:val="005609B5"/>
    <w:rsid w:val="0056115D"/>
    <w:rsid w:val="005621F9"/>
    <w:rsid w:val="00566E27"/>
    <w:rsid w:val="005706E3"/>
    <w:rsid w:val="005768DB"/>
    <w:rsid w:val="00587D5F"/>
    <w:rsid w:val="005945E9"/>
    <w:rsid w:val="00595F5E"/>
    <w:rsid w:val="00597D8B"/>
    <w:rsid w:val="005A0DBE"/>
    <w:rsid w:val="005A1AD8"/>
    <w:rsid w:val="005A3E1E"/>
    <w:rsid w:val="005B1E88"/>
    <w:rsid w:val="005B2226"/>
    <w:rsid w:val="005C0811"/>
    <w:rsid w:val="005C25C1"/>
    <w:rsid w:val="005C4603"/>
    <w:rsid w:val="005D0332"/>
    <w:rsid w:val="005D13F5"/>
    <w:rsid w:val="005E1A0E"/>
    <w:rsid w:val="005E3778"/>
    <w:rsid w:val="005E3B11"/>
    <w:rsid w:val="005E3D1C"/>
    <w:rsid w:val="005E7576"/>
    <w:rsid w:val="005F083B"/>
    <w:rsid w:val="005F2246"/>
    <w:rsid w:val="005F44F4"/>
    <w:rsid w:val="006035A1"/>
    <w:rsid w:val="00604AF5"/>
    <w:rsid w:val="0060588C"/>
    <w:rsid w:val="00606A11"/>
    <w:rsid w:val="0061715C"/>
    <w:rsid w:val="0062635E"/>
    <w:rsid w:val="0063062B"/>
    <w:rsid w:val="0063199F"/>
    <w:rsid w:val="00633936"/>
    <w:rsid w:val="00651489"/>
    <w:rsid w:val="00653826"/>
    <w:rsid w:val="0065513D"/>
    <w:rsid w:val="0066000F"/>
    <w:rsid w:val="00662F93"/>
    <w:rsid w:val="006658EF"/>
    <w:rsid w:val="0066736E"/>
    <w:rsid w:val="0067179E"/>
    <w:rsid w:val="006733B7"/>
    <w:rsid w:val="00676F60"/>
    <w:rsid w:val="0068408C"/>
    <w:rsid w:val="00687ACC"/>
    <w:rsid w:val="006914D1"/>
    <w:rsid w:val="006A1787"/>
    <w:rsid w:val="006A1A81"/>
    <w:rsid w:val="006A2CB7"/>
    <w:rsid w:val="006A7D4C"/>
    <w:rsid w:val="006B24AA"/>
    <w:rsid w:val="006B3F69"/>
    <w:rsid w:val="006C2DEE"/>
    <w:rsid w:val="006C5359"/>
    <w:rsid w:val="006C6494"/>
    <w:rsid w:val="006D39A9"/>
    <w:rsid w:val="006E5B9B"/>
    <w:rsid w:val="006E7E30"/>
    <w:rsid w:val="006F09C2"/>
    <w:rsid w:val="006F3BF4"/>
    <w:rsid w:val="00701270"/>
    <w:rsid w:val="00703B05"/>
    <w:rsid w:val="007115B1"/>
    <w:rsid w:val="0071182A"/>
    <w:rsid w:val="00711B04"/>
    <w:rsid w:val="00714C90"/>
    <w:rsid w:val="0071529F"/>
    <w:rsid w:val="00716FB0"/>
    <w:rsid w:val="0071713D"/>
    <w:rsid w:val="007258A3"/>
    <w:rsid w:val="00731654"/>
    <w:rsid w:val="00743077"/>
    <w:rsid w:val="00743D75"/>
    <w:rsid w:val="00744A52"/>
    <w:rsid w:val="007454BD"/>
    <w:rsid w:val="007527E6"/>
    <w:rsid w:val="00752BAE"/>
    <w:rsid w:val="007568CC"/>
    <w:rsid w:val="00760596"/>
    <w:rsid w:val="007611FC"/>
    <w:rsid w:val="007614AA"/>
    <w:rsid w:val="007705EA"/>
    <w:rsid w:val="00777F0E"/>
    <w:rsid w:val="00781112"/>
    <w:rsid w:val="00784823"/>
    <w:rsid w:val="00786051"/>
    <w:rsid w:val="00786A2C"/>
    <w:rsid w:val="0079030A"/>
    <w:rsid w:val="00790758"/>
    <w:rsid w:val="00791FAC"/>
    <w:rsid w:val="007928F9"/>
    <w:rsid w:val="0079342C"/>
    <w:rsid w:val="007A0FF2"/>
    <w:rsid w:val="007A107E"/>
    <w:rsid w:val="007A2E41"/>
    <w:rsid w:val="007A3262"/>
    <w:rsid w:val="007A58C6"/>
    <w:rsid w:val="007A5F8D"/>
    <w:rsid w:val="007A7BF9"/>
    <w:rsid w:val="007B2CC8"/>
    <w:rsid w:val="007B479F"/>
    <w:rsid w:val="007C00AE"/>
    <w:rsid w:val="007D153C"/>
    <w:rsid w:val="007D655C"/>
    <w:rsid w:val="007E1B1C"/>
    <w:rsid w:val="007E1C8D"/>
    <w:rsid w:val="007E239F"/>
    <w:rsid w:val="007E577A"/>
    <w:rsid w:val="007F3D9C"/>
    <w:rsid w:val="007F4FC7"/>
    <w:rsid w:val="007F7D75"/>
    <w:rsid w:val="00800CEA"/>
    <w:rsid w:val="0080620F"/>
    <w:rsid w:val="00807642"/>
    <w:rsid w:val="00820C37"/>
    <w:rsid w:val="008230E3"/>
    <w:rsid w:val="008244DF"/>
    <w:rsid w:val="00827923"/>
    <w:rsid w:val="00831002"/>
    <w:rsid w:val="0084396E"/>
    <w:rsid w:val="008454B1"/>
    <w:rsid w:val="008503AD"/>
    <w:rsid w:val="00853257"/>
    <w:rsid w:val="0085520C"/>
    <w:rsid w:val="008556BE"/>
    <w:rsid w:val="00855DC2"/>
    <w:rsid w:val="00862AD6"/>
    <w:rsid w:val="008642BD"/>
    <w:rsid w:val="00871F52"/>
    <w:rsid w:val="00872E4C"/>
    <w:rsid w:val="00875DE4"/>
    <w:rsid w:val="0088216C"/>
    <w:rsid w:val="00895360"/>
    <w:rsid w:val="008A042B"/>
    <w:rsid w:val="008A0EF9"/>
    <w:rsid w:val="008A4423"/>
    <w:rsid w:val="008A50AC"/>
    <w:rsid w:val="008A6A6D"/>
    <w:rsid w:val="008B0353"/>
    <w:rsid w:val="008B13D2"/>
    <w:rsid w:val="008B3F10"/>
    <w:rsid w:val="008B5649"/>
    <w:rsid w:val="008B574E"/>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3F80"/>
    <w:rsid w:val="008F708A"/>
    <w:rsid w:val="00902643"/>
    <w:rsid w:val="0090470C"/>
    <w:rsid w:val="00906888"/>
    <w:rsid w:val="00907344"/>
    <w:rsid w:val="009076A3"/>
    <w:rsid w:val="0091075C"/>
    <w:rsid w:val="0091373F"/>
    <w:rsid w:val="00921163"/>
    <w:rsid w:val="00921D94"/>
    <w:rsid w:val="00923E5C"/>
    <w:rsid w:val="00924DCB"/>
    <w:rsid w:val="009259F1"/>
    <w:rsid w:val="009270CB"/>
    <w:rsid w:val="00933C7A"/>
    <w:rsid w:val="00933CE1"/>
    <w:rsid w:val="00936130"/>
    <w:rsid w:val="009418FE"/>
    <w:rsid w:val="00942B1A"/>
    <w:rsid w:val="00950326"/>
    <w:rsid w:val="009509A8"/>
    <w:rsid w:val="00950EC3"/>
    <w:rsid w:val="00951A96"/>
    <w:rsid w:val="0095278C"/>
    <w:rsid w:val="00952F01"/>
    <w:rsid w:val="00955BAC"/>
    <w:rsid w:val="00957ABE"/>
    <w:rsid w:val="009628B8"/>
    <w:rsid w:val="0096536F"/>
    <w:rsid w:val="009655FC"/>
    <w:rsid w:val="009708C4"/>
    <w:rsid w:val="00971174"/>
    <w:rsid w:val="00972E64"/>
    <w:rsid w:val="009752EB"/>
    <w:rsid w:val="00983DAB"/>
    <w:rsid w:val="0098440C"/>
    <w:rsid w:val="00985F09"/>
    <w:rsid w:val="00985F30"/>
    <w:rsid w:val="009867B4"/>
    <w:rsid w:val="0098731B"/>
    <w:rsid w:val="00987E95"/>
    <w:rsid w:val="009903F6"/>
    <w:rsid w:val="00991124"/>
    <w:rsid w:val="00991EDB"/>
    <w:rsid w:val="0099204B"/>
    <w:rsid w:val="00992CBE"/>
    <w:rsid w:val="00994405"/>
    <w:rsid w:val="00995A7A"/>
    <w:rsid w:val="00996A0C"/>
    <w:rsid w:val="009A0CB2"/>
    <w:rsid w:val="009A1DB7"/>
    <w:rsid w:val="009B0A85"/>
    <w:rsid w:val="009B2AF4"/>
    <w:rsid w:val="009B2F00"/>
    <w:rsid w:val="009B30F7"/>
    <w:rsid w:val="009B771A"/>
    <w:rsid w:val="009C14E1"/>
    <w:rsid w:val="009C2601"/>
    <w:rsid w:val="009C2D78"/>
    <w:rsid w:val="009C3FD3"/>
    <w:rsid w:val="009C60C8"/>
    <w:rsid w:val="009C795A"/>
    <w:rsid w:val="009D6373"/>
    <w:rsid w:val="009D69A7"/>
    <w:rsid w:val="009D6BAA"/>
    <w:rsid w:val="009E3163"/>
    <w:rsid w:val="009E47D5"/>
    <w:rsid w:val="009F14DE"/>
    <w:rsid w:val="009F2432"/>
    <w:rsid w:val="009F3D26"/>
    <w:rsid w:val="00A038E1"/>
    <w:rsid w:val="00A047FC"/>
    <w:rsid w:val="00A0667C"/>
    <w:rsid w:val="00A068EE"/>
    <w:rsid w:val="00A070BD"/>
    <w:rsid w:val="00A10B3D"/>
    <w:rsid w:val="00A11012"/>
    <w:rsid w:val="00A14E61"/>
    <w:rsid w:val="00A1648F"/>
    <w:rsid w:val="00A203B3"/>
    <w:rsid w:val="00A242C1"/>
    <w:rsid w:val="00A3436A"/>
    <w:rsid w:val="00A4116C"/>
    <w:rsid w:val="00A412C6"/>
    <w:rsid w:val="00A43445"/>
    <w:rsid w:val="00A4589A"/>
    <w:rsid w:val="00A514E2"/>
    <w:rsid w:val="00A62699"/>
    <w:rsid w:val="00A64B4B"/>
    <w:rsid w:val="00A67D63"/>
    <w:rsid w:val="00A77097"/>
    <w:rsid w:val="00A90876"/>
    <w:rsid w:val="00A95CA8"/>
    <w:rsid w:val="00AA00A7"/>
    <w:rsid w:val="00AA2A74"/>
    <w:rsid w:val="00AA35BC"/>
    <w:rsid w:val="00AA617A"/>
    <w:rsid w:val="00AB4C85"/>
    <w:rsid w:val="00AC7A90"/>
    <w:rsid w:val="00AD2F46"/>
    <w:rsid w:val="00AD3F54"/>
    <w:rsid w:val="00AD448C"/>
    <w:rsid w:val="00AD7755"/>
    <w:rsid w:val="00AE2E34"/>
    <w:rsid w:val="00AE739A"/>
    <w:rsid w:val="00AE7B6D"/>
    <w:rsid w:val="00B004C6"/>
    <w:rsid w:val="00B03146"/>
    <w:rsid w:val="00B05D7A"/>
    <w:rsid w:val="00B06E34"/>
    <w:rsid w:val="00B21AE6"/>
    <w:rsid w:val="00B22252"/>
    <w:rsid w:val="00B31387"/>
    <w:rsid w:val="00B3713D"/>
    <w:rsid w:val="00B418F4"/>
    <w:rsid w:val="00B419E1"/>
    <w:rsid w:val="00B520A8"/>
    <w:rsid w:val="00B52D9F"/>
    <w:rsid w:val="00B56318"/>
    <w:rsid w:val="00B604DA"/>
    <w:rsid w:val="00B63ECD"/>
    <w:rsid w:val="00B64970"/>
    <w:rsid w:val="00B66DF6"/>
    <w:rsid w:val="00B76B55"/>
    <w:rsid w:val="00B77FFA"/>
    <w:rsid w:val="00B83C61"/>
    <w:rsid w:val="00B90698"/>
    <w:rsid w:val="00B91FAB"/>
    <w:rsid w:val="00B93FC5"/>
    <w:rsid w:val="00B9611C"/>
    <w:rsid w:val="00B97AB1"/>
    <w:rsid w:val="00BA347F"/>
    <w:rsid w:val="00BA6278"/>
    <w:rsid w:val="00BA7590"/>
    <w:rsid w:val="00BB0F83"/>
    <w:rsid w:val="00BB27FC"/>
    <w:rsid w:val="00BB68A5"/>
    <w:rsid w:val="00BC2F80"/>
    <w:rsid w:val="00BC64A3"/>
    <w:rsid w:val="00BD0BC9"/>
    <w:rsid w:val="00BD1E0D"/>
    <w:rsid w:val="00BD4DAD"/>
    <w:rsid w:val="00BD7584"/>
    <w:rsid w:val="00BE012C"/>
    <w:rsid w:val="00BE0B40"/>
    <w:rsid w:val="00BE499D"/>
    <w:rsid w:val="00BF5B90"/>
    <w:rsid w:val="00BF7ACC"/>
    <w:rsid w:val="00C0235A"/>
    <w:rsid w:val="00C04F00"/>
    <w:rsid w:val="00C21160"/>
    <w:rsid w:val="00C2539F"/>
    <w:rsid w:val="00C27C8E"/>
    <w:rsid w:val="00C31C56"/>
    <w:rsid w:val="00C3426B"/>
    <w:rsid w:val="00C367CA"/>
    <w:rsid w:val="00C36FD1"/>
    <w:rsid w:val="00C44112"/>
    <w:rsid w:val="00C44A37"/>
    <w:rsid w:val="00C46EB1"/>
    <w:rsid w:val="00C5041E"/>
    <w:rsid w:val="00C55539"/>
    <w:rsid w:val="00C645BE"/>
    <w:rsid w:val="00C66EE9"/>
    <w:rsid w:val="00C67EE0"/>
    <w:rsid w:val="00C80010"/>
    <w:rsid w:val="00C82FB6"/>
    <w:rsid w:val="00C83DF6"/>
    <w:rsid w:val="00C84B16"/>
    <w:rsid w:val="00C850A6"/>
    <w:rsid w:val="00C92CA3"/>
    <w:rsid w:val="00C95689"/>
    <w:rsid w:val="00CA3226"/>
    <w:rsid w:val="00CB0181"/>
    <w:rsid w:val="00CB0513"/>
    <w:rsid w:val="00CB2E81"/>
    <w:rsid w:val="00CC188B"/>
    <w:rsid w:val="00CC4F74"/>
    <w:rsid w:val="00CC513C"/>
    <w:rsid w:val="00CC570A"/>
    <w:rsid w:val="00CC5D05"/>
    <w:rsid w:val="00CD0669"/>
    <w:rsid w:val="00CD4973"/>
    <w:rsid w:val="00CD5FAD"/>
    <w:rsid w:val="00CD694C"/>
    <w:rsid w:val="00CD7ABA"/>
    <w:rsid w:val="00CD7E55"/>
    <w:rsid w:val="00CE0E27"/>
    <w:rsid w:val="00CE163E"/>
    <w:rsid w:val="00CE466A"/>
    <w:rsid w:val="00CE7A82"/>
    <w:rsid w:val="00CF05B1"/>
    <w:rsid w:val="00CF16B6"/>
    <w:rsid w:val="00CF408D"/>
    <w:rsid w:val="00D043C1"/>
    <w:rsid w:val="00D11217"/>
    <w:rsid w:val="00D11427"/>
    <w:rsid w:val="00D11CB9"/>
    <w:rsid w:val="00D1401E"/>
    <w:rsid w:val="00D15FB6"/>
    <w:rsid w:val="00D230DC"/>
    <w:rsid w:val="00D24497"/>
    <w:rsid w:val="00D24993"/>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95987"/>
    <w:rsid w:val="00D95CC4"/>
    <w:rsid w:val="00DA36D9"/>
    <w:rsid w:val="00DB30AD"/>
    <w:rsid w:val="00DC0982"/>
    <w:rsid w:val="00DC2D8B"/>
    <w:rsid w:val="00DC4680"/>
    <w:rsid w:val="00DC4CE5"/>
    <w:rsid w:val="00DD04E9"/>
    <w:rsid w:val="00DD1226"/>
    <w:rsid w:val="00DD3547"/>
    <w:rsid w:val="00DD4107"/>
    <w:rsid w:val="00DD4C31"/>
    <w:rsid w:val="00DD4EA6"/>
    <w:rsid w:val="00DD624E"/>
    <w:rsid w:val="00DE047F"/>
    <w:rsid w:val="00DE079B"/>
    <w:rsid w:val="00DE138B"/>
    <w:rsid w:val="00DE170C"/>
    <w:rsid w:val="00DE3066"/>
    <w:rsid w:val="00DE3CC7"/>
    <w:rsid w:val="00DE7268"/>
    <w:rsid w:val="00DF1B8A"/>
    <w:rsid w:val="00DF3951"/>
    <w:rsid w:val="00DF7C47"/>
    <w:rsid w:val="00E0184E"/>
    <w:rsid w:val="00E028A2"/>
    <w:rsid w:val="00E0645B"/>
    <w:rsid w:val="00E11793"/>
    <w:rsid w:val="00E11D25"/>
    <w:rsid w:val="00E142B3"/>
    <w:rsid w:val="00E1458D"/>
    <w:rsid w:val="00E20A3D"/>
    <w:rsid w:val="00E24B9F"/>
    <w:rsid w:val="00E25232"/>
    <w:rsid w:val="00E25B12"/>
    <w:rsid w:val="00E40019"/>
    <w:rsid w:val="00E44211"/>
    <w:rsid w:val="00E50596"/>
    <w:rsid w:val="00E50B95"/>
    <w:rsid w:val="00E52713"/>
    <w:rsid w:val="00E53FC5"/>
    <w:rsid w:val="00E55865"/>
    <w:rsid w:val="00E76F22"/>
    <w:rsid w:val="00E80130"/>
    <w:rsid w:val="00E813C5"/>
    <w:rsid w:val="00E82244"/>
    <w:rsid w:val="00E85EA4"/>
    <w:rsid w:val="00E86305"/>
    <w:rsid w:val="00E91A6E"/>
    <w:rsid w:val="00E94CD9"/>
    <w:rsid w:val="00EA2CCA"/>
    <w:rsid w:val="00EA341D"/>
    <w:rsid w:val="00EA34B3"/>
    <w:rsid w:val="00EA7B11"/>
    <w:rsid w:val="00EB1B56"/>
    <w:rsid w:val="00EB2C3F"/>
    <w:rsid w:val="00EB2CEA"/>
    <w:rsid w:val="00EB5346"/>
    <w:rsid w:val="00EB56B8"/>
    <w:rsid w:val="00EB6A78"/>
    <w:rsid w:val="00EC0604"/>
    <w:rsid w:val="00EC2A7E"/>
    <w:rsid w:val="00ED1774"/>
    <w:rsid w:val="00EE3414"/>
    <w:rsid w:val="00EE5053"/>
    <w:rsid w:val="00EE5AB3"/>
    <w:rsid w:val="00EE6C1D"/>
    <w:rsid w:val="00EF03E0"/>
    <w:rsid w:val="00EF0A02"/>
    <w:rsid w:val="00EF2267"/>
    <w:rsid w:val="00EF3CFB"/>
    <w:rsid w:val="00EF5977"/>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3B7"/>
    <w:rsid w:val="00F35D33"/>
    <w:rsid w:val="00F40DE4"/>
    <w:rsid w:val="00F414A1"/>
    <w:rsid w:val="00F42F70"/>
    <w:rsid w:val="00F4514C"/>
    <w:rsid w:val="00F514B4"/>
    <w:rsid w:val="00F52F97"/>
    <w:rsid w:val="00F534BE"/>
    <w:rsid w:val="00F54F8A"/>
    <w:rsid w:val="00F604F8"/>
    <w:rsid w:val="00F6110D"/>
    <w:rsid w:val="00F61A52"/>
    <w:rsid w:val="00F64178"/>
    <w:rsid w:val="00F65742"/>
    <w:rsid w:val="00F673C5"/>
    <w:rsid w:val="00F67F52"/>
    <w:rsid w:val="00F701BA"/>
    <w:rsid w:val="00F756EC"/>
    <w:rsid w:val="00F7621D"/>
    <w:rsid w:val="00F764DB"/>
    <w:rsid w:val="00F76749"/>
    <w:rsid w:val="00F80198"/>
    <w:rsid w:val="00F80A19"/>
    <w:rsid w:val="00F84799"/>
    <w:rsid w:val="00F84A81"/>
    <w:rsid w:val="00F84E42"/>
    <w:rsid w:val="00F93B60"/>
    <w:rsid w:val="00FA2839"/>
    <w:rsid w:val="00FA5D48"/>
    <w:rsid w:val="00FB28D3"/>
    <w:rsid w:val="00FB5BEF"/>
    <w:rsid w:val="00FB5DF4"/>
    <w:rsid w:val="00FB7C37"/>
    <w:rsid w:val="00FC0EF9"/>
    <w:rsid w:val="00FC5051"/>
    <w:rsid w:val="00FD0982"/>
    <w:rsid w:val="00FD12A1"/>
    <w:rsid w:val="00FD3EA1"/>
    <w:rsid w:val="00FE0CE1"/>
    <w:rsid w:val="00FE10DF"/>
    <w:rsid w:val="00FE29FA"/>
    <w:rsid w:val="00FE699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5.png"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F5E575-7254-4A83-85CE-33E800A0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6</Pages>
  <Words>797</Words>
  <Characters>4387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475</cp:revision>
  <cp:lastPrinted>2016-08-08T12:58:00Z</cp:lastPrinted>
  <dcterms:created xsi:type="dcterms:W3CDTF">2016-08-08T14:38:00Z</dcterms:created>
  <dcterms:modified xsi:type="dcterms:W3CDTF">2017-03-20T06:57:00Z</dcterms:modified>
</cp:coreProperties>
</file>